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E59A5" w14:textId="77777777" w:rsidR="00EA743A" w:rsidRDefault="00EA743A" w:rsidP="00EA743A">
      <w:pPr>
        <w:widowControl/>
        <w:spacing w:line="560" w:lineRule="exact"/>
        <w:rPr>
          <w:rFonts w:ascii="Times New Roman" w:eastAsia="黑体" w:hAnsi="Times New Roman"/>
          <w:sz w:val="32"/>
          <w:szCs w:val="32"/>
          <w:lang w:val="zh-TW" w:eastAsia="zh-CN"/>
        </w:rPr>
      </w:pPr>
      <w:r>
        <w:rPr>
          <w:rFonts w:ascii="Times New Roman" w:eastAsia="黑体" w:hAnsi="Times New Roman"/>
          <w:sz w:val="32"/>
          <w:szCs w:val="32"/>
          <w:lang w:val="zh-TW" w:eastAsia="zh-CN"/>
        </w:rPr>
        <w:t>附件</w:t>
      </w:r>
      <w:r>
        <w:rPr>
          <w:rFonts w:ascii="Times New Roman" w:eastAsia="黑体" w:hAnsi="Times New Roman"/>
          <w:sz w:val="32"/>
          <w:szCs w:val="32"/>
          <w:lang w:val="zh-TW" w:eastAsia="zh-CN"/>
        </w:rPr>
        <w:t>2</w:t>
      </w:r>
    </w:p>
    <w:p w14:paraId="6E621031" w14:textId="77777777" w:rsidR="00EA743A" w:rsidRDefault="00EA743A" w:rsidP="00EA743A">
      <w:pPr>
        <w:spacing w:line="560" w:lineRule="exact"/>
        <w:rPr>
          <w:rFonts w:ascii="黑体" w:hAnsi="黑体"/>
          <w:color w:val="000000" w:themeColor="text1"/>
          <w:sz w:val="32"/>
          <w:szCs w:val="32"/>
          <w:lang w:eastAsia="zh-CN"/>
        </w:rPr>
      </w:pPr>
    </w:p>
    <w:p w14:paraId="43140E61" w14:textId="77777777" w:rsidR="00EA743A" w:rsidRDefault="00EA743A" w:rsidP="00EA743A">
      <w:pPr>
        <w:widowControl/>
        <w:spacing w:afterLines="50" w:after="156" w:line="520" w:lineRule="exact"/>
        <w:jc w:val="center"/>
        <w:rPr>
          <w:rFonts w:ascii="方正小标宋简体" w:eastAsia="方正小标宋简体" w:hAnsi="黑体"/>
          <w:b/>
          <w:color w:val="000000" w:themeColor="text1"/>
          <w:sz w:val="32"/>
          <w:szCs w:val="32"/>
          <w:lang w:eastAsia="zh-CN"/>
        </w:rPr>
      </w:pPr>
      <w:r>
        <w:rPr>
          <w:rFonts w:ascii="Times New Roman" w:eastAsia="方正小标宋简体" w:hAnsi="Times New Roman" w:hint="eastAsia"/>
          <w:bCs/>
          <w:sz w:val="32"/>
          <w:szCs w:val="32"/>
          <w:lang w:eastAsia="zh-CN"/>
        </w:rPr>
        <w:t>科研项目资金管理专项能力提升研修班</w:t>
      </w:r>
      <w:r>
        <w:rPr>
          <w:rFonts w:ascii="Times New Roman" w:eastAsia="方正小标宋简体" w:hAnsi="Times New Roman" w:hint="eastAsia"/>
          <w:bCs/>
          <w:color w:val="000000" w:themeColor="text1"/>
          <w:sz w:val="32"/>
          <w:szCs w:val="32"/>
          <w:lang w:eastAsia="zh-CN"/>
        </w:rPr>
        <w:t>日程安排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444"/>
        <w:gridCol w:w="6110"/>
      </w:tblGrid>
      <w:tr w:rsidR="00EA743A" w14:paraId="6FF91029" w14:textId="77777777" w:rsidTr="000D75F8">
        <w:trPr>
          <w:trHeight w:val="663"/>
        </w:trPr>
        <w:tc>
          <w:tcPr>
            <w:tcW w:w="2710" w:type="dxa"/>
            <w:gridSpan w:val="2"/>
            <w:shd w:val="clear" w:color="auto" w:fill="auto"/>
            <w:vAlign w:val="center"/>
          </w:tcPr>
          <w:p w14:paraId="73786C56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 xml:space="preserve">时 </w:t>
            </w:r>
            <w:r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间</w:t>
            </w:r>
            <w:proofErr w:type="gramEnd"/>
          </w:p>
        </w:tc>
        <w:tc>
          <w:tcPr>
            <w:tcW w:w="6110" w:type="dxa"/>
            <w:shd w:val="clear" w:color="auto" w:fill="auto"/>
            <w:vAlign w:val="center"/>
          </w:tcPr>
          <w:p w14:paraId="6DE11BEC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内  容</w:t>
            </w:r>
            <w:proofErr w:type="gramEnd"/>
          </w:p>
        </w:tc>
      </w:tr>
      <w:tr w:rsidR="00EA743A" w14:paraId="62263B08" w14:textId="77777777" w:rsidTr="000D75F8">
        <w:trPr>
          <w:trHeight w:val="663"/>
        </w:trPr>
        <w:tc>
          <w:tcPr>
            <w:tcW w:w="1266" w:type="dxa"/>
            <w:shd w:val="clear" w:color="auto" w:fill="auto"/>
            <w:vAlign w:val="center"/>
          </w:tcPr>
          <w:p w14:paraId="40EDF698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41A0F3F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全天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76C7982F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报到、领取培训材料</w:t>
            </w:r>
            <w:proofErr w:type="spellEnd"/>
          </w:p>
        </w:tc>
      </w:tr>
      <w:tr w:rsidR="00EA743A" w14:paraId="05329248" w14:textId="77777777" w:rsidTr="000D75F8">
        <w:trPr>
          <w:trHeight w:val="663"/>
        </w:trPr>
        <w:tc>
          <w:tcPr>
            <w:tcW w:w="1266" w:type="dxa"/>
            <w:vMerge w:val="restart"/>
            <w:shd w:val="clear" w:color="auto" w:fill="auto"/>
            <w:vAlign w:val="center"/>
          </w:tcPr>
          <w:p w14:paraId="6FB39AC3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8452A84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:00-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707CF792" w14:textId="77777777" w:rsidR="00EA743A" w:rsidRDefault="00EA743A" w:rsidP="000D75F8">
            <w:pPr>
              <w:spacing w:line="520" w:lineRule="exact"/>
              <w:jc w:val="center"/>
              <w:rPr>
                <w:rFonts w:ascii="仿宋_GB2312" w:eastAsia="仿宋_GB2312" w:hAnsi="华文中宋" w:cs="微软雅黑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开班仪式</w:t>
            </w:r>
          </w:p>
        </w:tc>
      </w:tr>
      <w:tr w:rsidR="00EA743A" w14:paraId="474B9A08" w14:textId="77777777" w:rsidTr="000D75F8">
        <w:trPr>
          <w:trHeight w:val="663"/>
        </w:trPr>
        <w:tc>
          <w:tcPr>
            <w:tcW w:w="1266" w:type="dxa"/>
            <w:vMerge/>
            <w:shd w:val="clear" w:color="auto" w:fill="auto"/>
            <w:vAlign w:val="center"/>
          </w:tcPr>
          <w:p w14:paraId="0022798D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459DBBD6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4F3BE1A0" w14:textId="77777777" w:rsidR="00EA743A" w:rsidRDefault="00EA743A" w:rsidP="000D75F8">
            <w:pPr>
              <w:spacing w:line="520" w:lineRule="exact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科研财务助理岗位职责及价值分析</w:t>
            </w:r>
          </w:p>
        </w:tc>
      </w:tr>
      <w:tr w:rsidR="00EA743A" w14:paraId="20BED500" w14:textId="77777777" w:rsidTr="000D75F8">
        <w:trPr>
          <w:trHeight w:val="663"/>
        </w:trPr>
        <w:tc>
          <w:tcPr>
            <w:tcW w:w="1266" w:type="dxa"/>
            <w:vMerge/>
            <w:shd w:val="clear" w:color="auto" w:fill="auto"/>
            <w:vAlign w:val="center"/>
          </w:tcPr>
          <w:p w14:paraId="3A60F5C1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34C0C694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10:00-12:00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628EF0F5" w14:textId="77777777" w:rsidR="00EA743A" w:rsidRDefault="00EA743A" w:rsidP="000D75F8">
            <w:pPr>
              <w:spacing w:line="520" w:lineRule="exact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科研资金管理“放管服”政策解读</w:t>
            </w:r>
          </w:p>
        </w:tc>
      </w:tr>
      <w:tr w:rsidR="00EA743A" w14:paraId="59A8F54D" w14:textId="77777777" w:rsidTr="000D75F8">
        <w:trPr>
          <w:trHeight w:val="663"/>
        </w:trPr>
        <w:tc>
          <w:tcPr>
            <w:tcW w:w="1266" w:type="dxa"/>
            <w:vMerge/>
            <w:shd w:val="clear" w:color="auto" w:fill="auto"/>
            <w:vAlign w:val="center"/>
          </w:tcPr>
          <w:p w14:paraId="53FE2D5A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591EB30E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00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15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09C8065E" w14:textId="77777777" w:rsidR="00EA743A" w:rsidRDefault="00EA743A" w:rsidP="000D75F8">
            <w:pPr>
              <w:spacing w:line="520" w:lineRule="exact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科研诚信建设政策解读</w:t>
            </w:r>
          </w:p>
        </w:tc>
      </w:tr>
      <w:tr w:rsidR="00EA743A" w14:paraId="456DC3E3" w14:textId="77777777" w:rsidTr="000D75F8">
        <w:trPr>
          <w:trHeight w:val="1275"/>
        </w:trPr>
        <w:tc>
          <w:tcPr>
            <w:tcW w:w="1266" w:type="dxa"/>
            <w:vMerge/>
            <w:shd w:val="clear" w:color="auto" w:fill="auto"/>
            <w:vAlign w:val="center"/>
          </w:tcPr>
          <w:p w14:paraId="41D76ACE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002946E4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15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17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4A915B70" w14:textId="77777777" w:rsidR="00EA743A" w:rsidRDefault="00EA743A" w:rsidP="000D75F8">
            <w:pPr>
              <w:spacing w:line="520" w:lineRule="exact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全球技术进步和综合税制改革背景下科学家税收筹划和风险管理</w:t>
            </w:r>
          </w:p>
        </w:tc>
      </w:tr>
      <w:tr w:rsidR="00EA743A" w14:paraId="5ED9D352" w14:textId="77777777" w:rsidTr="000D75F8">
        <w:trPr>
          <w:trHeight w:val="663"/>
        </w:trPr>
        <w:tc>
          <w:tcPr>
            <w:tcW w:w="1266" w:type="dxa"/>
            <w:vMerge w:val="restart"/>
            <w:shd w:val="clear" w:color="auto" w:fill="auto"/>
            <w:vAlign w:val="center"/>
          </w:tcPr>
          <w:p w14:paraId="1F00A86B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749D940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:00-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672057EB" w14:textId="77777777" w:rsidR="00EA743A" w:rsidRDefault="00EA743A" w:rsidP="000D75F8">
            <w:pPr>
              <w:spacing w:line="520" w:lineRule="exact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科研财政专项资金会计核算实务</w:t>
            </w:r>
          </w:p>
        </w:tc>
      </w:tr>
      <w:tr w:rsidR="00EA743A" w14:paraId="5A0AC766" w14:textId="77777777" w:rsidTr="000D75F8">
        <w:trPr>
          <w:trHeight w:val="663"/>
        </w:trPr>
        <w:tc>
          <w:tcPr>
            <w:tcW w:w="1266" w:type="dxa"/>
            <w:vMerge/>
            <w:shd w:val="clear" w:color="auto" w:fill="auto"/>
            <w:vAlign w:val="center"/>
          </w:tcPr>
          <w:p w14:paraId="658CE1C7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68BE8C32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12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7115527F" w14:textId="77777777" w:rsidR="00EA743A" w:rsidRDefault="00EA743A" w:rsidP="000D75F8">
            <w:pPr>
              <w:spacing w:line="520" w:lineRule="exact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事业单位科研资金管理制度设计</w:t>
            </w:r>
          </w:p>
        </w:tc>
      </w:tr>
      <w:tr w:rsidR="00EA743A" w14:paraId="57BC850E" w14:textId="77777777" w:rsidTr="000D75F8">
        <w:trPr>
          <w:trHeight w:val="663"/>
        </w:trPr>
        <w:tc>
          <w:tcPr>
            <w:tcW w:w="1266" w:type="dxa"/>
            <w:vMerge/>
            <w:shd w:val="clear" w:color="auto" w:fill="auto"/>
            <w:vAlign w:val="center"/>
          </w:tcPr>
          <w:p w14:paraId="6A90783B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43616A04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  <w:t>:00-16:00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0B2CFB97" w14:textId="77777777" w:rsidR="00EA743A" w:rsidRDefault="00EA743A" w:rsidP="000D75F8">
            <w:pPr>
              <w:spacing w:line="520" w:lineRule="exact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技术合同交易认定政策解读及流程实操</w:t>
            </w:r>
          </w:p>
        </w:tc>
      </w:tr>
      <w:tr w:rsidR="00EA743A" w14:paraId="3FA613A8" w14:textId="77777777" w:rsidTr="000D75F8">
        <w:trPr>
          <w:trHeight w:val="663"/>
        </w:trPr>
        <w:tc>
          <w:tcPr>
            <w:tcW w:w="1266" w:type="dxa"/>
            <w:vMerge/>
            <w:shd w:val="clear" w:color="auto" w:fill="auto"/>
            <w:vAlign w:val="center"/>
          </w:tcPr>
          <w:p w14:paraId="76494293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738BEF18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17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5A6068EC" w14:textId="77777777" w:rsidR="00EA743A" w:rsidRDefault="00EA743A" w:rsidP="000D75F8">
            <w:pPr>
              <w:spacing w:line="520" w:lineRule="exact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知识产权保护及运营管理</w:t>
            </w:r>
          </w:p>
        </w:tc>
      </w:tr>
      <w:tr w:rsidR="00EA743A" w14:paraId="54EF9199" w14:textId="77777777" w:rsidTr="000D75F8">
        <w:trPr>
          <w:trHeight w:val="663"/>
        </w:trPr>
        <w:tc>
          <w:tcPr>
            <w:tcW w:w="1266" w:type="dxa"/>
            <w:vMerge w:val="restart"/>
            <w:shd w:val="clear" w:color="auto" w:fill="auto"/>
            <w:vAlign w:val="center"/>
          </w:tcPr>
          <w:p w14:paraId="614CD96A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11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C3D98FD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:00-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422307D0" w14:textId="77777777" w:rsidR="00EA743A" w:rsidRDefault="00EA743A" w:rsidP="000D75F8">
            <w:pPr>
              <w:spacing w:line="520" w:lineRule="exact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高校科研仪器设备采购与管理</w:t>
            </w:r>
          </w:p>
        </w:tc>
      </w:tr>
      <w:tr w:rsidR="00EA743A" w14:paraId="2D7019B1" w14:textId="77777777" w:rsidTr="000D75F8">
        <w:trPr>
          <w:trHeight w:val="663"/>
        </w:trPr>
        <w:tc>
          <w:tcPr>
            <w:tcW w:w="1266" w:type="dxa"/>
            <w:vMerge/>
            <w:shd w:val="clear" w:color="auto" w:fill="auto"/>
            <w:vAlign w:val="center"/>
          </w:tcPr>
          <w:p w14:paraId="05B18F06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07C89700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:30-12:00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355588DB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仿宋_GB2312" w:eastAsia="仿宋_GB2312" w:hAnsi="华文中宋" w:cs="微软雅黑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华文中宋" w:cs="微软雅黑" w:hint="eastAsia"/>
                <w:b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高校科研仪器设备采购与管理</w:t>
            </w:r>
          </w:p>
        </w:tc>
      </w:tr>
      <w:tr w:rsidR="00EA743A" w14:paraId="2D28D9F8" w14:textId="77777777" w:rsidTr="000D75F8">
        <w:trPr>
          <w:trHeight w:val="1275"/>
        </w:trPr>
        <w:tc>
          <w:tcPr>
            <w:tcW w:w="1266" w:type="dxa"/>
            <w:vMerge/>
            <w:shd w:val="clear" w:color="auto" w:fill="auto"/>
            <w:vAlign w:val="center"/>
          </w:tcPr>
          <w:p w14:paraId="409676DD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675AD4C6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13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:00-16:00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22A19DA0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  <w:lang w:eastAsia="zh-CN"/>
              </w:rPr>
              <w:t>财政科研资金财政绩效评价、审计与巡视工作开展与风险管理</w:t>
            </w:r>
          </w:p>
        </w:tc>
      </w:tr>
      <w:tr w:rsidR="00EA743A" w14:paraId="28D66E98" w14:textId="77777777" w:rsidTr="000D75F8">
        <w:trPr>
          <w:trHeight w:val="714"/>
        </w:trPr>
        <w:tc>
          <w:tcPr>
            <w:tcW w:w="1266" w:type="dxa"/>
            <w:vMerge/>
            <w:shd w:val="clear" w:color="auto" w:fill="auto"/>
            <w:vAlign w:val="center"/>
          </w:tcPr>
          <w:p w14:paraId="133EC694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6A54DA2E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  <w:lang w:eastAsia="zh-CN"/>
              </w:rPr>
              <w:t>:00-17:00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5442FC50" w14:textId="77777777" w:rsidR="00EA743A" w:rsidRDefault="00EA743A" w:rsidP="000D75F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  <w:lang w:eastAsia="zh-CN"/>
              </w:rPr>
              <w:t>结业仪式</w:t>
            </w:r>
          </w:p>
        </w:tc>
      </w:tr>
    </w:tbl>
    <w:p w14:paraId="09404A6C" w14:textId="77777777" w:rsidR="00732E45" w:rsidRDefault="00732E45">
      <w:bookmarkStart w:id="0" w:name="_GoBack"/>
      <w:bookmarkEnd w:id="0"/>
    </w:p>
    <w:sectPr w:rsidR="0073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72163" w14:textId="77777777" w:rsidR="00C94FC8" w:rsidRDefault="00C94FC8" w:rsidP="00EA743A">
      <w:r>
        <w:separator/>
      </w:r>
    </w:p>
  </w:endnote>
  <w:endnote w:type="continuationSeparator" w:id="0">
    <w:p w14:paraId="5F819D73" w14:textId="77777777" w:rsidR="00C94FC8" w:rsidRDefault="00C94FC8" w:rsidP="00EA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F5D3F" w14:textId="77777777" w:rsidR="00C94FC8" w:rsidRDefault="00C94FC8" w:rsidP="00EA743A">
      <w:r>
        <w:separator/>
      </w:r>
    </w:p>
  </w:footnote>
  <w:footnote w:type="continuationSeparator" w:id="0">
    <w:p w14:paraId="26443901" w14:textId="77777777" w:rsidR="00C94FC8" w:rsidRDefault="00C94FC8" w:rsidP="00EA7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45"/>
    <w:rsid w:val="00732E45"/>
    <w:rsid w:val="00C94FC8"/>
    <w:rsid w:val="00E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7E9CBD-2463-43A3-A922-90D9E4A6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743A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EA74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43A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EA7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2019-06-18T07:13:00Z</dcterms:created>
  <dcterms:modified xsi:type="dcterms:W3CDTF">2019-06-18T07:13:00Z</dcterms:modified>
</cp:coreProperties>
</file>