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13D61" w14:textId="77777777" w:rsidR="00FF3FF4" w:rsidRDefault="00FF3FF4" w:rsidP="00FF3FF4">
      <w:pPr>
        <w:spacing w:afterLines="100" w:after="312" w:line="560" w:lineRule="exact"/>
        <w:jc w:val="left"/>
        <w:rPr>
          <w:rFonts w:eastAsia="方正小标宋简体" w:cs="Times New Roman"/>
          <w:sz w:val="36"/>
          <w:szCs w:val="36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  <w:r>
        <w:rPr>
          <w:rFonts w:eastAsia="方正小标宋简体" w:cs="Times New Roman"/>
          <w:sz w:val="36"/>
          <w:szCs w:val="36"/>
        </w:rPr>
        <w:t xml:space="preserve"> </w:t>
      </w:r>
    </w:p>
    <w:p w14:paraId="505C7CA4" w14:textId="77777777" w:rsidR="00FF3FF4" w:rsidRDefault="00FF3FF4" w:rsidP="00FF3FF4">
      <w:pPr>
        <w:spacing w:line="560" w:lineRule="exact"/>
        <w:jc w:val="center"/>
        <w:rPr>
          <w:rFonts w:eastAsia="方正小标宋简体" w:cs="Times New Roman" w:hint="eastAsia"/>
          <w:sz w:val="36"/>
          <w:szCs w:val="36"/>
        </w:rPr>
      </w:pPr>
      <w:bookmarkStart w:id="0" w:name="_Hlk2758087"/>
      <w:r>
        <w:rPr>
          <w:rFonts w:eastAsia="方正小标宋简体" w:cs="Times New Roman" w:hint="eastAsia"/>
          <w:sz w:val="36"/>
          <w:szCs w:val="36"/>
        </w:rPr>
        <w:t>《国家职业教育改革实施方案》研讨会</w:t>
      </w:r>
      <w:r>
        <w:rPr>
          <w:rFonts w:eastAsia="方正小标宋简体" w:cs="Times New Roman"/>
          <w:sz w:val="36"/>
          <w:szCs w:val="36"/>
        </w:rPr>
        <w:t>日程安排</w:t>
      </w:r>
    </w:p>
    <w:p w14:paraId="07268795" w14:textId="77777777" w:rsidR="00FF3FF4" w:rsidRDefault="00FF3FF4" w:rsidP="00FF3FF4">
      <w:pPr>
        <w:spacing w:line="560" w:lineRule="exact"/>
        <w:jc w:val="center"/>
        <w:rPr>
          <w:rFonts w:eastAsia="方正小标宋简体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4"/>
        <w:gridCol w:w="1551"/>
        <w:gridCol w:w="6345"/>
      </w:tblGrid>
      <w:tr w:rsidR="00FF3FF4" w14:paraId="0F51692A" w14:textId="77777777" w:rsidTr="00E94917">
        <w:trPr>
          <w:trHeight w:val="608"/>
          <w:jc w:val="center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719" w14:textId="77777777" w:rsidR="00FF3FF4" w:rsidRDefault="00FF3FF4" w:rsidP="00E94917">
            <w:pPr>
              <w:spacing w:line="560" w:lineRule="exact"/>
              <w:jc w:val="center"/>
              <w:rPr>
                <w:rFonts w:eastAsia="黑体" w:cs="Times New Roman"/>
                <w:b/>
                <w:bCs/>
                <w:color w:val="000000"/>
              </w:rPr>
            </w:pPr>
            <w:r>
              <w:rPr>
                <w:rFonts w:eastAsia="黑体" w:cs="Times New Roman"/>
                <w:b/>
                <w:bCs/>
                <w:color w:val="000000"/>
              </w:rPr>
              <w:t>时</w:t>
            </w:r>
            <w:r>
              <w:rPr>
                <w:rFonts w:eastAsia="黑体" w:cs="Times New Roman"/>
                <w:b/>
                <w:bCs/>
                <w:color w:val="000000"/>
              </w:rPr>
              <w:t xml:space="preserve">  </w:t>
            </w:r>
            <w:r>
              <w:rPr>
                <w:rFonts w:eastAsia="黑体" w:cs="Times New Roman"/>
                <w:b/>
                <w:bCs/>
                <w:color w:val="000000"/>
              </w:rPr>
              <w:t>间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F0E38" w14:textId="77777777" w:rsidR="00FF3FF4" w:rsidRDefault="00FF3FF4" w:rsidP="00E94917">
            <w:pPr>
              <w:spacing w:line="560" w:lineRule="exact"/>
              <w:jc w:val="center"/>
              <w:rPr>
                <w:rFonts w:eastAsia="黑体" w:cs="Times New Roman"/>
                <w:b/>
                <w:bCs/>
                <w:color w:val="000000"/>
              </w:rPr>
            </w:pPr>
            <w:r>
              <w:rPr>
                <w:rFonts w:eastAsia="黑体" w:cs="Times New Roman"/>
                <w:b/>
                <w:bCs/>
                <w:color w:val="000000"/>
              </w:rPr>
              <w:t>内</w:t>
            </w:r>
            <w:r>
              <w:rPr>
                <w:rFonts w:eastAsia="黑体" w:cs="Times New Roman"/>
                <w:b/>
                <w:bCs/>
                <w:color w:val="000000"/>
              </w:rPr>
              <w:t xml:space="preserve">  </w:t>
            </w:r>
            <w:r>
              <w:rPr>
                <w:rFonts w:eastAsia="黑体" w:cs="Times New Roman"/>
                <w:b/>
                <w:bCs/>
                <w:color w:val="000000"/>
              </w:rPr>
              <w:t>容</w:t>
            </w:r>
          </w:p>
        </w:tc>
      </w:tr>
      <w:tr w:rsidR="00FF3FF4" w14:paraId="2330D198" w14:textId="77777777" w:rsidTr="00E94917">
        <w:trPr>
          <w:trHeight w:val="540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C9C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0A08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10:00-17:00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BB2F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报到、领取</w:t>
            </w:r>
            <w:r>
              <w:rPr>
                <w:rFonts w:eastAsia="仿宋_GB2312" w:cs="Times New Roman" w:hint="eastAsia"/>
                <w:color w:val="000000"/>
              </w:rPr>
              <w:t>会议</w:t>
            </w:r>
            <w:r>
              <w:rPr>
                <w:rFonts w:eastAsia="仿宋_GB2312" w:cs="Times New Roman"/>
                <w:color w:val="000000"/>
              </w:rPr>
              <w:t>材料</w:t>
            </w:r>
          </w:p>
        </w:tc>
      </w:tr>
      <w:tr w:rsidR="00FF3FF4" w14:paraId="153A624D" w14:textId="77777777" w:rsidTr="00E94917">
        <w:trPr>
          <w:trHeight w:val="562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E56DB1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  <w:lang w:eastAsia="en-US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EFD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9:00-9:15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78E2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开班仪式</w:t>
            </w:r>
          </w:p>
        </w:tc>
      </w:tr>
      <w:tr w:rsidR="00FF3FF4" w14:paraId="51AD66AC" w14:textId="77777777" w:rsidTr="00E94917">
        <w:trPr>
          <w:trHeight w:val="937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E289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954E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9:15-11:15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D523" w14:textId="77777777" w:rsidR="00FF3FF4" w:rsidRDefault="00FF3FF4" w:rsidP="00E94917">
            <w:pPr>
              <w:spacing w:line="560" w:lineRule="exact"/>
              <w:jc w:val="center"/>
              <w:rPr>
                <w:rFonts w:ascii="Arial" w:hAnsi="Arial" w:cs="Arial"/>
                <w:color w:val="333333"/>
                <w:kern w:val="0"/>
              </w:rPr>
            </w:pPr>
            <w:r>
              <w:rPr>
                <w:rFonts w:eastAsia="仿宋_GB2312" w:cs="Times New Roman" w:hint="eastAsia"/>
                <w:b/>
                <w:color w:val="000000"/>
              </w:rPr>
              <w:t>文件解读</w:t>
            </w:r>
            <w:r>
              <w:rPr>
                <w:rFonts w:eastAsia="仿宋_GB2312" w:cs="Times New Roman"/>
                <w:b/>
                <w:color w:val="000000"/>
              </w:rPr>
              <w:t>：</w:t>
            </w:r>
            <w:r>
              <w:rPr>
                <w:rFonts w:eastAsia="仿宋_GB2312" w:cs="Times New Roman" w:hint="eastAsia"/>
                <w:b/>
                <w:color w:val="000000"/>
              </w:rPr>
              <w:t>《国家职业教育改革实施方案》</w:t>
            </w:r>
          </w:p>
        </w:tc>
      </w:tr>
      <w:tr w:rsidR="00FF3FF4" w14:paraId="5D48ACA4" w14:textId="77777777" w:rsidTr="00E94917">
        <w:trPr>
          <w:trHeight w:val="615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AEDA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96EB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11:15-11:45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29848" w14:textId="77777777" w:rsidR="00FF3FF4" w:rsidRDefault="00FF3FF4" w:rsidP="00E94917">
            <w:pPr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专家答疑</w:t>
            </w:r>
          </w:p>
        </w:tc>
      </w:tr>
      <w:tr w:rsidR="00FF3FF4" w14:paraId="239FD1AE" w14:textId="77777777" w:rsidTr="00E94917">
        <w:trPr>
          <w:trHeight w:val="775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E90B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2031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14:00-16:00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BF6F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/>
                <w:b/>
                <w:color w:val="000000"/>
              </w:rPr>
            </w:pPr>
            <w:r>
              <w:rPr>
                <w:rFonts w:eastAsia="仿宋_GB2312" w:cs="Times New Roman" w:hint="eastAsia"/>
                <w:b/>
                <w:color w:val="000000"/>
              </w:rPr>
              <w:t>文件解读</w:t>
            </w:r>
            <w:r>
              <w:rPr>
                <w:rFonts w:eastAsia="仿宋_GB2312" w:cs="Times New Roman"/>
                <w:b/>
                <w:color w:val="000000"/>
              </w:rPr>
              <w:t>：</w:t>
            </w:r>
            <w:r>
              <w:rPr>
                <w:rFonts w:ascii="仿宋_GB2312" w:eastAsia="仿宋_GB2312" w:hAnsi="宋体" w:hint="eastAsia"/>
                <w:b/>
                <w:color w:val="000000"/>
              </w:rPr>
              <w:t>《国家职业教育改革实施方案》</w:t>
            </w:r>
          </w:p>
        </w:tc>
      </w:tr>
      <w:tr w:rsidR="00FF3FF4" w14:paraId="49CBF791" w14:textId="77777777" w:rsidTr="00E94917">
        <w:trPr>
          <w:trHeight w:val="649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B735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289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16:00-16:30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02ED" w14:textId="77777777" w:rsidR="00FF3FF4" w:rsidRDefault="00FF3FF4" w:rsidP="00E94917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专家答疑</w:t>
            </w:r>
          </w:p>
        </w:tc>
      </w:tr>
      <w:tr w:rsidR="00FF3FF4" w14:paraId="4429FA3B" w14:textId="77777777" w:rsidTr="00E94917">
        <w:trPr>
          <w:trHeight w:val="869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5BBB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  <w:lang w:eastAsia="en-US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eastAsia="仿宋_GB2312" w:cs="Times New Roman" w:hint="eastAsia"/>
                <w:sz w:val="24"/>
                <w:szCs w:val="24"/>
              </w:rPr>
              <w:t>11</w:t>
            </w:r>
            <w:r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D78B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  <w:lang w:eastAsia="en-US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9:00-11:00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DBB2" w14:textId="77777777" w:rsidR="00FF3FF4" w:rsidRDefault="00FF3FF4" w:rsidP="00E94917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eastAsia="仿宋_GB2312" w:cs="Times New Roman" w:hint="eastAsia"/>
                <w:b/>
                <w:color w:val="000000"/>
              </w:rPr>
              <w:t>专家报告</w:t>
            </w:r>
            <w:r>
              <w:rPr>
                <w:rFonts w:eastAsia="仿宋_GB2312" w:cs="Times New Roman"/>
                <w:b/>
                <w:color w:val="000000"/>
              </w:rPr>
              <w:t>：</w:t>
            </w:r>
            <w:r>
              <w:rPr>
                <w:rFonts w:eastAsia="仿宋_GB2312" w:cs="Times New Roman" w:hint="eastAsia"/>
                <w:b/>
                <w:color w:val="000000"/>
              </w:rPr>
              <w:t>普通本科高校向应用型转变的几点思考</w:t>
            </w:r>
          </w:p>
        </w:tc>
      </w:tr>
      <w:tr w:rsidR="00FF3FF4" w14:paraId="514489B3" w14:textId="77777777" w:rsidTr="00E94917">
        <w:trPr>
          <w:trHeight w:val="544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769D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01BF5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11:00-11:30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9D6551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 w:hint="eastAsia"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专家答疑</w:t>
            </w:r>
          </w:p>
        </w:tc>
      </w:tr>
      <w:tr w:rsidR="00FF3FF4" w14:paraId="43696425" w14:textId="77777777" w:rsidTr="00E94917">
        <w:trPr>
          <w:trHeight w:val="764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777C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BB99E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14:00-16:00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3CDFFB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 w:hint="eastAsia"/>
                <w:color w:val="000000"/>
              </w:rPr>
            </w:pPr>
            <w:r>
              <w:rPr>
                <w:rFonts w:eastAsia="仿宋_GB2312" w:cs="Times New Roman" w:hint="eastAsia"/>
                <w:b/>
                <w:color w:val="000000"/>
              </w:rPr>
              <w:t>专家报告</w:t>
            </w:r>
            <w:r>
              <w:rPr>
                <w:rFonts w:eastAsia="仿宋_GB2312" w:cs="Times New Roman"/>
                <w:b/>
                <w:color w:val="000000"/>
              </w:rPr>
              <w:t>：</w:t>
            </w:r>
            <w:r>
              <w:rPr>
                <w:rFonts w:eastAsia="仿宋_GB2312" w:cs="Times New Roman" w:hint="eastAsia"/>
                <w:b/>
                <w:color w:val="000000"/>
              </w:rPr>
              <w:t>职业教育“双师型”教师队伍建设路径</w:t>
            </w:r>
          </w:p>
        </w:tc>
      </w:tr>
      <w:tr w:rsidR="00FF3FF4" w14:paraId="5DD3AFDA" w14:textId="77777777" w:rsidTr="00E94917">
        <w:trPr>
          <w:trHeight w:val="592"/>
          <w:jc w:val="center"/>
        </w:trPr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AF9D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50184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16:00-16:30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7D283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 w:hint="eastAsia"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专家答疑</w:t>
            </w:r>
          </w:p>
        </w:tc>
      </w:tr>
      <w:tr w:rsidR="00FF3FF4" w14:paraId="22F9A37C" w14:textId="77777777" w:rsidTr="00E94917">
        <w:trPr>
          <w:trHeight w:val="823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E1AE2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1E07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9:00-11:00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C8CA" w14:textId="77777777" w:rsidR="00FF3FF4" w:rsidRDefault="00FF3FF4" w:rsidP="00E94917">
            <w:pPr>
              <w:pStyle w:val="a7"/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</w:rPr>
            </w:pPr>
            <w:r>
              <w:rPr>
                <w:rFonts w:ascii="Calibri" w:eastAsia="仿宋_GB2312" w:hAnsi="Calibri" w:cs="Times New Roman" w:hint="eastAsia"/>
                <w:b/>
                <w:color w:val="000000"/>
              </w:rPr>
              <w:t>经验分享：企业在多元化办学中的作用与需求</w:t>
            </w:r>
          </w:p>
        </w:tc>
      </w:tr>
      <w:tr w:rsidR="00FF3FF4" w14:paraId="2F56984C" w14:textId="77777777" w:rsidTr="00E94917">
        <w:trPr>
          <w:trHeight w:val="455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8511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FC7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11:00-11:30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36FE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专家答疑</w:t>
            </w:r>
          </w:p>
        </w:tc>
      </w:tr>
      <w:tr w:rsidR="00FF3FF4" w14:paraId="336BB7A5" w14:textId="77777777" w:rsidTr="00E94917">
        <w:trPr>
          <w:trHeight w:val="744"/>
          <w:jc w:val="center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646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D08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14:00-16:30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37F7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hint="eastAsia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结业论坛：新政策下职业教育发展的机遇与挑战</w:t>
            </w:r>
          </w:p>
          <w:p w14:paraId="7892D113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hint="eastAsia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结业仪式</w:t>
            </w:r>
          </w:p>
        </w:tc>
      </w:tr>
      <w:tr w:rsidR="00FF3FF4" w14:paraId="583C2A01" w14:textId="77777777" w:rsidTr="00E94917">
        <w:trPr>
          <w:trHeight w:val="40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497" w14:textId="77777777" w:rsidR="00FF3FF4" w:rsidRDefault="00FF3FF4" w:rsidP="00E94917">
            <w:pPr>
              <w:spacing w:line="560" w:lineRule="exact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1EA" w14:textId="77777777" w:rsidR="00FF3FF4" w:rsidRDefault="00FF3FF4" w:rsidP="00E94917">
            <w:pPr>
              <w:spacing w:line="560" w:lineRule="exact"/>
              <w:ind w:firstLineChars="200" w:firstLine="480"/>
              <w:rPr>
                <w:rFonts w:eastAsia="仿宋_GB2312" w:cs="Times New Roman" w:hint="eastAsia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全天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EC6" w14:textId="77777777" w:rsidR="00FF3FF4" w:rsidRDefault="00FF3FF4" w:rsidP="00E94917">
            <w:pPr>
              <w:spacing w:line="560" w:lineRule="exact"/>
              <w:jc w:val="center"/>
              <w:rPr>
                <w:rFonts w:eastAsia="仿宋_GB2312" w:cs="Times New Roman"/>
                <w:color w:val="000000"/>
              </w:rPr>
            </w:pPr>
            <w:r>
              <w:rPr>
                <w:rFonts w:eastAsia="仿宋_GB2312" w:cs="Times New Roman"/>
                <w:color w:val="000000"/>
              </w:rPr>
              <w:t>返程</w:t>
            </w:r>
          </w:p>
        </w:tc>
      </w:tr>
    </w:tbl>
    <w:p w14:paraId="17244DBE" w14:textId="77777777" w:rsidR="00FF3FF4" w:rsidRDefault="00FF3FF4" w:rsidP="00FF3FF4">
      <w:pPr>
        <w:spacing w:line="560" w:lineRule="exact"/>
        <w:jc w:val="left"/>
        <w:rPr>
          <w:rFonts w:eastAsia="仿宋_GB2312" w:cs="Times New Roman" w:hint="eastAsia"/>
          <w:color w:val="000000"/>
        </w:rPr>
      </w:pPr>
      <w:r>
        <w:rPr>
          <w:rFonts w:eastAsia="仿宋_GB2312" w:cs="Times New Roman" w:hint="eastAsia"/>
          <w:color w:val="000000"/>
        </w:rPr>
        <w:t>（具体授课题目可能会根据专家要求略有调整）</w:t>
      </w:r>
      <w:bookmarkEnd w:id="0"/>
    </w:p>
    <w:p w14:paraId="73E02B49" w14:textId="77777777" w:rsidR="00E80E0D" w:rsidRPr="00FF3FF4" w:rsidRDefault="00E80E0D">
      <w:bookmarkStart w:id="1" w:name="_GoBack"/>
      <w:bookmarkEnd w:id="1"/>
    </w:p>
    <w:sectPr w:rsidR="00E80E0D" w:rsidRPr="00FF3FF4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6BB9" w14:textId="77777777" w:rsidR="006743A6" w:rsidRDefault="006743A6" w:rsidP="00FF3FF4">
      <w:r>
        <w:separator/>
      </w:r>
    </w:p>
  </w:endnote>
  <w:endnote w:type="continuationSeparator" w:id="0">
    <w:p w14:paraId="3CC21598" w14:textId="77777777" w:rsidR="006743A6" w:rsidRDefault="006743A6" w:rsidP="00FF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5ADD5" w14:textId="77777777" w:rsidR="006743A6" w:rsidRDefault="006743A6" w:rsidP="00FF3FF4">
      <w:r>
        <w:separator/>
      </w:r>
    </w:p>
  </w:footnote>
  <w:footnote w:type="continuationSeparator" w:id="0">
    <w:p w14:paraId="27968948" w14:textId="77777777" w:rsidR="006743A6" w:rsidRDefault="006743A6" w:rsidP="00FF3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D"/>
    <w:rsid w:val="006743A6"/>
    <w:rsid w:val="00E80E0D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3F02D7-C5EE-43D5-A0BC-18D74070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FF4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FF4"/>
    <w:rPr>
      <w:sz w:val="18"/>
      <w:szCs w:val="18"/>
    </w:rPr>
  </w:style>
  <w:style w:type="paragraph" w:styleId="a7">
    <w:name w:val="List Paragraph"/>
    <w:basedOn w:val="a"/>
    <w:uiPriority w:val="99"/>
    <w:qFormat/>
    <w:rsid w:val="00FF3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2019-03-06T01:47:00Z</dcterms:created>
  <dcterms:modified xsi:type="dcterms:W3CDTF">2019-03-06T01:48:00Z</dcterms:modified>
</cp:coreProperties>
</file>