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B7A3B" w14:textId="77777777" w:rsidR="007C2435" w:rsidRDefault="007C2435" w:rsidP="007C2435">
      <w:pPr>
        <w:spacing w:line="560" w:lineRule="exact"/>
        <w:jc w:val="left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/>
          <w:sz w:val="32"/>
          <w:szCs w:val="32"/>
        </w:rPr>
        <w:t>附件</w:t>
      </w:r>
      <w:r>
        <w:rPr>
          <w:rFonts w:eastAsia="方正小标宋简体" w:cs="Times New Roman"/>
          <w:sz w:val="32"/>
          <w:szCs w:val="32"/>
        </w:rPr>
        <w:t>2</w:t>
      </w:r>
    </w:p>
    <w:p w14:paraId="1EBCD199" w14:textId="77777777" w:rsidR="007C2435" w:rsidRDefault="007C2435" w:rsidP="007C2435">
      <w:pPr>
        <w:spacing w:line="560" w:lineRule="exact"/>
        <w:jc w:val="left"/>
        <w:rPr>
          <w:rFonts w:eastAsia="方正小标宋简体" w:cs="Times New Roman"/>
          <w:sz w:val="32"/>
          <w:szCs w:val="32"/>
        </w:rPr>
      </w:pPr>
    </w:p>
    <w:p w14:paraId="4CC19BD9" w14:textId="77777777" w:rsidR="007C2435" w:rsidRDefault="007C2435" w:rsidP="007C2435">
      <w:pPr>
        <w:widowControl/>
        <w:spacing w:line="560" w:lineRule="exact"/>
        <w:jc w:val="center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混合式教学与课程设计研修班</w:t>
      </w:r>
      <w:r>
        <w:rPr>
          <w:rFonts w:eastAsia="方正小标宋简体" w:cs="Times New Roman"/>
          <w:sz w:val="32"/>
          <w:szCs w:val="32"/>
        </w:rPr>
        <w:t>日程安排</w:t>
      </w:r>
    </w:p>
    <w:tbl>
      <w:tblPr>
        <w:tblStyle w:val="a7"/>
        <w:tblpPr w:leftFromText="180" w:rightFromText="180" w:vertAnchor="text" w:horzAnchor="page" w:tblpX="1948" w:tblpY="122"/>
        <w:tblOverlap w:val="never"/>
        <w:tblW w:w="8240" w:type="dxa"/>
        <w:tblLayout w:type="fixed"/>
        <w:tblLook w:val="04A0" w:firstRow="1" w:lastRow="0" w:firstColumn="1" w:lastColumn="0" w:noHBand="0" w:noVBand="1"/>
      </w:tblPr>
      <w:tblGrid>
        <w:gridCol w:w="1129"/>
        <w:gridCol w:w="1363"/>
        <w:gridCol w:w="5748"/>
      </w:tblGrid>
      <w:tr w:rsidR="007C2435" w14:paraId="74985BA2" w14:textId="77777777" w:rsidTr="00394FF7">
        <w:trPr>
          <w:trHeight w:val="360"/>
        </w:trPr>
        <w:tc>
          <w:tcPr>
            <w:tcW w:w="2492" w:type="dxa"/>
            <w:gridSpan w:val="2"/>
            <w:vAlign w:val="center"/>
          </w:tcPr>
          <w:p w14:paraId="3A84A654" w14:textId="77777777" w:rsidR="007C2435" w:rsidRDefault="007C2435" w:rsidP="00394FF7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5748" w:type="dxa"/>
            <w:vAlign w:val="center"/>
          </w:tcPr>
          <w:p w14:paraId="0DEDBDD5" w14:textId="77777777" w:rsidR="007C2435" w:rsidRDefault="007C2435" w:rsidP="00394FF7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内容</w:t>
            </w:r>
          </w:p>
        </w:tc>
      </w:tr>
      <w:tr w:rsidR="007C2435" w14:paraId="38DB02B0" w14:textId="77777777" w:rsidTr="00394FF7">
        <w:trPr>
          <w:trHeight w:val="360"/>
        </w:trPr>
        <w:tc>
          <w:tcPr>
            <w:tcW w:w="1129" w:type="dxa"/>
            <w:vAlign w:val="center"/>
          </w:tcPr>
          <w:p w14:paraId="14004C17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7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>
              <w:rPr>
                <w:rFonts w:eastAsia="仿宋" w:cs="Times New Roman" w:hint="eastAsia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  <w:tc>
          <w:tcPr>
            <w:tcW w:w="1363" w:type="dxa"/>
            <w:vAlign w:val="center"/>
          </w:tcPr>
          <w:p w14:paraId="6A73DA1B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10:00-19:00</w:t>
            </w:r>
          </w:p>
        </w:tc>
        <w:tc>
          <w:tcPr>
            <w:tcW w:w="5748" w:type="dxa"/>
            <w:vAlign w:val="center"/>
          </w:tcPr>
          <w:p w14:paraId="79833025" w14:textId="77777777" w:rsidR="007C2435" w:rsidRDefault="007C2435" w:rsidP="00394FF7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报到、领取培训材料</w:t>
            </w:r>
          </w:p>
        </w:tc>
      </w:tr>
      <w:tr w:rsidR="007C2435" w14:paraId="57D6884B" w14:textId="77777777" w:rsidTr="00394FF7">
        <w:trPr>
          <w:trHeight w:val="360"/>
        </w:trPr>
        <w:tc>
          <w:tcPr>
            <w:tcW w:w="1129" w:type="dxa"/>
            <w:vMerge w:val="restart"/>
            <w:vAlign w:val="center"/>
          </w:tcPr>
          <w:p w14:paraId="4502EE88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7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>
              <w:rPr>
                <w:rFonts w:eastAsia="仿宋" w:cs="Times New Roman"/>
                <w:sz w:val="22"/>
                <w:szCs w:val="22"/>
              </w:rPr>
              <w:t>31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  <w:tc>
          <w:tcPr>
            <w:tcW w:w="1363" w:type="dxa"/>
            <w:vAlign w:val="center"/>
          </w:tcPr>
          <w:p w14:paraId="1C85B405" w14:textId="77777777" w:rsidR="007C2435" w:rsidRDefault="007C2435" w:rsidP="00394FF7">
            <w:pPr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 xml:space="preserve"> 9</w:t>
            </w:r>
            <w:r>
              <w:rPr>
                <w:rFonts w:eastAsia="仿宋" w:cs="Times New Roman"/>
                <w:sz w:val="22"/>
                <w:szCs w:val="22"/>
              </w:rPr>
              <w:t>:00-9:20</w:t>
            </w:r>
          </w:p>
        </w:tc>
        <w:tc>
          <w:tcPr>
            <w:tcW w:w="5748" w:type="dxa"/>
            <w:vAlign w:val="center"/>
          </w:tcPr>
          <w:p w14:paraId="5057EAC6" w14:textId="77777777" w:rsidR="007C2435" w:rsidRDefault="007C2435" w:rsidP="00394FF7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开班仪式</w:t>
            </w:r>
          </w:p>
        </w:tc>
      </w:tr>
      <w:tr w:rsidR="007C2435" w14:paraId="025E26BC" w14:textId="77777777" w:rsidTr="00394FF7">
        <w:trPr>
          <w:trHeight w:val="671"/>
        </w:trPr>
        <w:tc>
          <w:tcPr>
            <w:tcW w:w="1129" w:type="dxa"/>
            <w:vMerge/>
            <w:vAlign w:val="center"/>
          </w:tcPr>
          <w:p w14:paraId="5C378155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58697CC8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9:20-11:30</w:t>
            </w:r>
          </w:p>
        </w:tc>
        <w:tc>
          <w:tcPr>
            <w:tcW w:w="5748" w:type="dxa"/>
            <w:vAlign w:val="center"/>
          </w:tcPr>
          <w:p w14:paraId="61E4FBDE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专家报告：应用型高校基于能力导向的人才培养和课程改革</w:t>
            </w:r>
          </w:p>
          <w:p w14:paraId="289F4D1D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合肥学院党委书记  蔡敬民</w:t>
            </w:r>
          </w:p>
        </w:tc>
      </w:tr>
      <w:tr w:rsidR="007C2435" w14:paraId="4751651D" w14:textId="77777777" w:rsidTr="00394FF7">
        <w:trPr>
          <w:trHeight w:val="671"/>
        </w:trPr>
        <w:tc>
          <w:tcPr>
            <w:tcW w:w="1129" w:type="dxa"/>
            <w:vMerge/>
            <w:vAlign w:val="center"/>
          </w:tcPr>
          <w:p w14:paraId="71009B90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3F5CD608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14:30-16:00</w:t>
            </w:r>
          </w:p>
        </w:tc>
        <w:tc>
          <w:tcPr>
            <w:tcW w:w="5748" w:type="dxa"/>
            <w:vAlign w:val="center"/>
          </w:tcPr>
          <w:p w14:paraId="678BBEE8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专家报告：在线课程质量标准与课程建设</w:t>
            </w:r>
          </w:p>
          <w:p w14:paraId="7727A77D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复旦大学教师教学发展中心副主任 丁妍</w:t>
            </w:r>
          </w:p>
        </w:tc>
      </w:tr>
      <w:tr w:rsidR="007C2435" w14:paraId="256FBD8A" w14:textId="77777777" w:rsidTr="00394FF7">
        <w:trPr>
          <w:trHeight w:val="671"/>
        </w:trPr>
        <w:tc>
          <w:tcPr>
            <w:tcW w:w="1129" w:type="dxa"/>
            <w:vMerge/>
            <w:vAlign w:val="center"/>
          </w:tcPr>
          <w:p w14:paraId="18A0E95F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7025A133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16:00</w:t>
            </w:r>
            <w:r>
              <w:rPr>
                <w:rFonts w:eastAsia="仿宋" w:cs="Times New Roman" w:hint="eastAsia"/>
                <w:sz w:val="22"/>
                <w:szCs w:val="22"/>
              </w:rPr>
              <w:t xml:space="preserve"> </w:t>
            </w:r>
            <w:r>
              <w:rPr>
                <w:rFonts w:eastAsia="仿宋" w:cs="Times New Roman"/>
                <w:sz w:val="22"/>
                <w:szCs w:val="22"/>
              </w:rPr>
              <w:t>-17:30</w:t>
            </w:r>
          </w:p>
        </w:tc>
        <w:tc>
          <w:tcPr>
            <w:tcW w:w="5748" w:type="dxa"/>
            <w:vAlign w:val="center"/>
          </w:tcPr>
          <w:p w14:paraId="6EA60A80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专家报告：5G技术背景下教学环境重构与教育模式升级</w:t>
            </w:r>
          </w:p>
          <w:p w14:paraId="72EDBCC5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上海工程技术大学教授 王国中</w:t>
            </w:r>
          </w:p>
        </w:tc>
      </w:tr>
      <w:tr w:rsidR="007C2435" w14:paraId="315704C8" w14:textId="77777777" w:rsidTr="00394FF7">
        <w:trPr>
          <w:trHeight w:val="1294"/>
        </w:trPr>
        <w:tc>
          <w:tcPr>
            <w:tcW w:w="1129" w:type="dxa"/>
            <w:vMerge w:val="restart"/>
            <w:vAlign w:val="center"/>
          </w:tcPr>
          <w:p w14:paraId="4AC7273B" w14:textId="77777777" w:rsidR="007C2435" w:rsidRDefault="007C2435" w:rsidP="00394FF7">
            <w:pPr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8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>
              <w:rPr>
                <w:rFonts w:eastAsia="仿宋" w:cs="Times New Roman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  <w:tc>
          <w:tcPr>
            <w:tcW w:w="1363" w:type="dxa"/>
            <w:vAlign w:val="center"/>
          </w:tcPr>
          <w:p w14:paraId="5538E2F1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8</w:t>
            </w:r>
            <w:r>
              <w:rPr>
                <w:rFonts w:eastAsia="仿宋" w:cs="Times New Roman"/>
                <w:sz w:val="22"/>
                <w:szCs w:val="22"/>
              </w:rPr>
              <w:t>:</w:t>
            </w:r>
            <w:r>
              <w:rPr>
                <w:rFonts w:eastAsia="仿宋" w:cs="Times New Roman" w:hint="eastAsia"/>
                <w:sz w:val="22"/>
                <w:szCs w:val="22"/>
              </w:rPr>
              <w:t>3</w:t>
            </w:r>
            <w:r>
              <w:rPr>
                <w:rFonts w:eastAsia="仿宋" w:cs="Times New Roman"/>
                <w:sz w:val="22"/>
                <w:szCs w:val="22"/>
              </w:rPr>
              <w:t>0-1</w:t>
            </w:r>
            <w:r>
              <w:rPr>
                <w:rFonts w:eastAsia="仿宋" w:cs="Times New Roman" w:hint="eastAsia"/>
                <w:sz w:val="22"/>
                <w:szCs w:val="22"/>
              </w:rPr>
              <w:t>0</w:t>
            </w:r>
            <w:r>
              <w:rPr>
                <w:rFonts w:eastAsia="仿宋" w:cs="Times New Roman"/>
                <w:sz w:val="22"/>
                <w:szCs w:val="22"/>
              </w:rPr>
              <w:t>:00</w:t>
            </w:r>
          </w:p>
        </w:tc>
        <w:tc>
          <w:tcPr>
            <w:tcW w:w="5748" w:type="dxa"/>
            <w:vAlign w:val="center"/>
          </w:tcPr>
          <w:p w14:paraId="02670F98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先导培训</w:t>
            </w:r>
          </w:p>
          <w:p w14:paraId="46CDFE1B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Part A：揭开高能课的神秘面纱</w:t>
            </w:r>
          </w:p>
          <w:p w14:paraId="679A1B04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Part B：开启混合式教学的四种模式</w:t>
            </w:r>
          </w:p>
          <w:p w14:paraId="1E0B44B1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54CD1FD6" w14:textId="77777777" w:rsidTr="00394FF7">
        <w:trPr>
          <w:trHeight w:val="982"/>
        </w:trPr>
        <w:tc>
          <w:tcPr>
            <w:tcW w:w="1129" w:type="dxa"/>
            <w:vMerge/>
            <w:vAlign w:val="center"/>
          </w:tcPr>
          <w:p w14:paraId="725F3542" w14:textId="77777777" w:rsidR="007C2435" w:rsidRDefault="007C2435" w:rsidP="00394FF7">
            <w:pPr>
              <w:rPr>
                <w:rFonts w:eastAsia="仿宋" w:cs="Times New Roman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498B258E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1</w:t>
            </w:r>
            <w:r>
              <w:rPr>
                <w:rFonts w:eastAsia="仿宋" w:cs="Times New Roman" w:hint="eastAsia"/>
                <w:sz w:val="22"/>
                <w:szCs w:val="22"/>
              </w:rPr>
              <w:t>0</w:t>
            </w:r>
            <w:r>
              <w:rPr>
                <w:rFonts w:eastAsia="仿宋" w:cs="Times New Roman"/>
                <w:sz w:val="22"/>
                <w:szCs w:val="22"/>
              </w:rPr>
              <w:t>:</w:t>
            </w:r>
            <w:r>
              <w:rPr>
                <w:rFonts w:eastAsia="仿宋" w:cs="Times New Roman" w:hint="eastAsia"/>
                <w:sz w:val="22"/>
                <w:szCs w:val="22"/>
              </w:rPr>
              <w:t>10</w:t>
            </w:r>
            <w:r>
              <w:rPr>
                <w:rFonts w:eastAsia="仿宋" w:cs="Times New Roman"/>
                <w:sz w:val="22"/>
                <w:szCs w:val="22"/>
              </w:rPr>
              <w:t>-1</w:t>
            </w:r>
            <w:r>
              <w:rPr>
                <w:rFonts w:eastAsia="仿宋" w:cs="Times New Roman" w:hint="eastAsia"/>
                <w:sz w:val="22"/>
                <w:szCs w:val="22"/>
              </w:rPr>
              <w:t>1</w:t>
            </w:r>
            <w:r>
              <w:rPr>
                <w:rFonts w:eastAsia="仿宋" w:cs="Times New Roman"/>
                <w:sz w:val="22"/>
                <w:szCs w:val="22"/>
              </w:rPr>
              <w:t>:</w:t>
            </w:r>
            <w:r>
              <w:rPr>
                <w:rFonts w:eastAsia="仿宋" w:cs="Times New Roman" w:hint="eastAsia"/>
                <w:sz w:val="22"/>
                <w:szCs w:val="22"/>
              </w:rPr>
              <w:t>45</w:t>
            </w:r>
          </w:p>
        </w:tc>
        <w:tc>
          <w:tcPr>
            <w:tcW w:w="5748" w:type="dxa"/>
            <w:vAlign w:val="center"/>
          </w:tcPr>
          <w:p w14:paraId="7A2C86BC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以学生为中心的混合式课程建设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微型工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作坊</w:t>
            </w:r>
          </w:p>
          <w:p w14:paraId="1939C572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Part A：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让教学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视频神形合一的秘诀</w:t>
            </w:r>
          </w:p>
          <w:p w14:paraId="585876A9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6A704B94" w14:textId="77777777" w:rsidTr="00394FF7">
        <w:trPr>
          <w:trHeight w:val="982"/>
        </w:trPr>
        <w:tc>
          <w:tcPr>
            <w:tcW w:w="1129" w:type="dxa"/>
            <w:vMerge/>
            <w:vAlign w:val="center"/>
          </w:tcPr>
          <w:p w14:paraId="5C4B4AE7" w14:textId="77777777" w:rsidR="007C2435" w:rsidRDefault="007C2435" w:rsidP="00394FF7">
            <w:pPr>
              <w:rPr>
                <w:rFonts w:eastAsia="仿宋" w:cs="Times New Roman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4F856AEA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1</w:t>
            </w:r>
            <w:r>
              <w:rPr>
                <w:rFonts w:eastAsia="仿宋" w:cs="Times New Roman"/>
                <w:sz w:val="22"/>
                <w:szCs w:val="22"/>
              </w:rPr>
              <w:t>4</w:t>
            </w:r>
            <w:r>
              <w:rPr>
                <w:rFonts w:eastAsia="仿宋" w:cs="Times New Roman" w:hint="eastAsia"/>
                <w:sz w:val="22"/>
                <w:szCs w:val="22"/>
              </w:rPr>
              <w:t>:</w:t>
            </w:r>
            <w:r>
              <w:rPr>
                <w:rFonts w:eastAsia="仿宋" w:cs="Times New Roman"/>
                <w:sz w:val="22"/>
                <w:szCs w:val="22"/>
              </w:rPr>
              <w:t>00-15</w:t>
            </w:r>
            <w:r>
              <w:rPr>
                <w:rFonts w:eastAsia="仿宋" w:cs="Times New Roman" w:hint="eastAsia"/>
                <w:sz w:val="22"/>
                <w:szCs w:val="22"/>
              </w:rPr>
              <w:t>:</w:t>
            </w:r>
            <w:r>
              <w:rPr>
                <w:rFonts w:eastAsia="仿宋" w:cs="Times New Roman"/>
                <w:sz w:val="22"/>
                <w:szCs w:val="22"/>
              </w:rPr>
              <w:t>30</w:t>
            </w:r>
          </w:p>
        </w:tc>
        <w:tc>
          <w:tcPr>
            <w:tcW w:w="5748" w:type="dxa"/>
            <w:vAlign w:val="center"/>
          </w:tcPr>
          <w:p w14:paraId="4C637B88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以学生为中心的混合式课程建设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微型工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作坊</w:t>
            </w:r>
          </w:p>
          <w:p w14:paraId="1F86F929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Part B ：混合式课程设计原理与实践（1）</w:t>
            </w:r>
          </w:p>
          <w:p w14:paraId="18114AD3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1F3F804C" w14:textId="77777777" w:rsidTr="00394FF7">
        <w:trPr>
          <w:trHeight w:val="982"/>
        </w:trPr>
        <w:tc>
          <w:tcPr>
            <w:tcW w:w="1129" w:type="dxa"/>
            <w:vMerge/>
            <w:vAlign w:val="center"/>
          </w:tcPr>
          <w:p w14:paraId="71105F2E" w14:textId="77777777" w:rsidR="007C2435" w:rsidRDefault="007C2435" w:rsidP="00394FF7">
            <w:pPr>
              <w:rPr>
                <w:rFonts w:eastAsia="仿宋" w:cs="Times New Roman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1C204F90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1</w:t>
            </w:r>
            <w:r>
              <w:rPr>
                <w:rFonts w:eastAsia="仿宋" w:cs="Times New Roman"/>
                <w:sz w:val="22"/>
                <w:szCs w:val="22"/>
              </w:rPr>
              <w:t>5</w:t>
            </w:r>
            <w:r>
              <w:rPr>
                <w:rFonts w:eastAsia="仿宋" w:cs="Times New Roman" w:hint="eastAsia"/>
                <w:sz w:val="22"/>
                <w:szCs w:val="22"/>
              </w:rPr>
              <w:t>:30</w:t>
            </w:r>
            <w:r>
              <w:rPr>
                <w:rFonts w:eastAsia="仿宋" w:cs="Times New Roman"/>
                <w:sz w:val="22"/>
                <w:szCs w:val="22"/>
              </w:rPr>
              <w:t>-17</w:t>
            </w:r>
            <w:r>
              <w:rPr>
                <w:rFonts w:eastAsia="仿宋" w:cs="Times New Roman" w:hint="eastAsia"/>
                <w:sz w:val="22"/>
                <w:szCs w:val="22"/>
              </w:rPr>
              <w:t>:</w:t>
            </w:r>
            <w:r>
              <w:rPr>
                <w:rFonts w:eastAsia="仿宋" w:cs="Times New Roman"/>
                <w:sz w:val="22"/>
                <w:szCs w:val="22"/>
              </w:rPr>
              <w:t>15</w:t>
            </w:r>
          </w:p>
        </w:tc>
        <w:tc>
          <w:tcPr>
            <w:tcW w:w="5748" w:type="dxa"/>
          </w:tcPr>
          <w:p w14:paraId="1E9917DD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以学生为中心的混合式课程建设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微型工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作坊</w:t>
            </w:r>
          </w:p>
          <w:p w14:paraId="723536E0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Part C ：混合式课程设计原理与实践（2）</w:t>
            </w:r>
          </w:p>
          <w:p w14:paraId="7E87150D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56CA0EB8" w14:textId="77777777" w:rsidTr="00394FF7">
        <w:trPr>
          <w:trHeight w:val="982"/>
        </w:trPr>
        <w:tc>
          <w:tcPr>
            <w:tcW w:w="1129" w:type="dxa"/>
            <w:vMerge w:val="restart"/>
            <w:vAlign w:val="center"/>
          </w:tcPr>
          <w:p w14:paraId="62299EBA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8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>
              <w:rPr>
                <w:rFonts w:eastAsia="仿宋" w:cs="Times New Roman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  <w:tc>
          <w:tcPr>
            <w:tcW w:w="1363" w:type="dxa"/>
            <w:vAlign w:val="center"/>
          </w:tcPr>
          <w:p w14:paraId="71BB2B78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8:</w:t>
            </w:r>
            <w:r>
              <w:rPr>
                <w:rFonts w:eastAsia="仿宋" w:cs="Times New Roman"/>
                <w:sz w:val="22"/>
                <w:szCs w:val="22"/>
              </w:rPr>
              <w:t>30-10</w:t>
            </w:r>
            <w:r>
              <w:rPr>
                <w:rFonts w:eastAsia="仿宋" w:cs="Times New Roman" w:hint="eastAsia"/>
                <w:sz w:val="22"/>
                <w:szCs w:val="22"/>
              </w:rPr>
              <w:t>:</w:t>
            </w:r>
            <w:r>
              <w:rPr>
                <w:rFonts w:eastAsia="仿宋" w:cs="Times New Roman"/>
                <w:sz w:val="22"/>
                <w:szCs w:val="22"/>
              </w:rPr>
              <w:t>00</w:t>
            </w:r>
          </w:p>
        </w:tc>
        <w:tc>
          <w:tcPr>
            <w:tcW w:w="5748" w:type="dxa"/>
          </w:tcPr>
          <w:p w14:paraId="347F9BFF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以学生为中心的混合式课程建设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微型工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作坊</w:t>
            </w:r>
          </w:p>
          <w:p w14:paraId="1E9053CA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Part D ：混合式课程设计原理与实践（3）</w:t>
            </w:r>
          </w:p>
          <w:p w14:paraId="21EB312B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16369790" w14:textId="77777777" w:rsidTr="00394FF7">
        <w:trPr>
          <w:trHeight w:val="982"/>
        </w:trPr>
        <w:tc>
          <w:tcPr>
            <w:tcW w:w="1129" w:type="dxa"/>
            <w:vMerge/>
            <w:vAlign w:val="center"/>
          </w:tcPr>
          <w:p w14:paraId="20A3895B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3CD919BD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1</w:t>
            </w:r>
            <w:r>
              <w:rPr>
                <w:rFonts w:eastAsia="仿宋" w:cs="Times New Roman"/>
                <w:sz w:val="22"/>
                <w:szCs w:val="22"/>
              </w:rPr>
              <w:t>0</w:t>
            </w:r>
            <w:r>
              <w:rPr>
                <w:rFonts w:eastAsia="仿宋" w:cs="Times New Roman" w:hint="eastAsia"/>
                <w:sz w:val="22"/>
                <w:szCs w:val="22"/>
              </w:rPr>
              <w:t>:00</w:t>
            </w:r>
            <w:r>
              <w:rPr>
                <w:rFonts w:eastAsia="仿宋" w:cs="Times New Roman"/>
                <w:sz w:val="22"/>
                <w:szCs w:val="22"/>
              </w:rPr>
              <w:t>-11</w:t>
            </w:r>
            <w:r>
              <w:rPr>
                <w:rFonts w:eastAsia="仿宋" w:cs="Times New Roman" w:hint="eastAsia"/>
                <w:sz w:val="22"/>
                <w:szCs w:val="22"/>
              </w:rPr>
              <w:t>:</w:t>
            </w:r>
            <w:r>
              <w:rPr>
                <w:rFonts w:eastAsia="仿宋" w:cs="Times New Roman"/>
                <w:sz w:val="22"/>
                <w:szCs w:val="22"/>
              </w:rPr>
              <w:t>45</w:t>
            </w:r>
          </w:p>
        </w:tc>
        <w:tc>
          <w:tcPr>
            <w:tcW w:w="5748" w:type="dxa"/>
          </w:tcPr>
          <w:p w14:paraId="6FBD2B8B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以学生为中心的混合式课程建设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微型工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作坊</w:t>
            </w:r>
          </w:p>
          <w:p w14:paraId="473C6310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Part E ：在线课程的建设、运营管理</w:t>
            </w:r>
          </w:p>
          <w:p w14:paraId="72B1487B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0B22656C" w14:textId="77777777" w:rsidTr="00394FF7">
        <w:trPr>
          <w:trHeight w:val="360"/>
        </w:trPr>
        <w:tc>
          <w:tcPr>
            <w:tcW w:w="1129" w:type="dxa"/>
            <w:vMerge/>
            <w:vAlign w:val="center"/>
          </w:tcPr>
          <w:p w14:paraId="476132F9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76ED551E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14:</w:t>
            </w:r>
            <w:r>
              <w:rPr>
                <w:rFonts w:eastAsia="仿宋" w:cs="Times New Roman" w:hint="eastAsia"/>
                <w:sz w:val="22"/>
                <w:szCs w:val="22"/>
              </w:rPr>
              <w:t>0</w:t>
            </w:r>
            <w:r>
              <w:rPr>
                <w:rFonts w:eastAsia="仿宋" w:cs="Times New Roman"/>
                <w:sz w:val="22"/>
                <w:szCs w:val="22"/>
              </w:rPr>
              <w:t>0-16:00</w:t>
            </w:r>
          </w:p>
        </w:tc>
        <w:tc>
          <w:tcPr>
            <w:tcW w:w="5748" w:type="dxa"/>
            <w:vAlign w:val="center"/>
          </w:tcPr>
          <w:p w14:paraId="09E757DD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陈锋主任主旨报告</w:t>
            </w:r>
          </w:p>
        </w:tc>
      </w:tr>
      <w:tr w:rsidR="007C2435" w14:paraId="2C7E3CC7" w14:textId="77777777" w:rsidTr="00394FF7">
        <w:trPr>
          <w:trHeight w:val="671"/>
        </w:trPr>
        <w:tc>
          <w:tcPr>
            <w:tcW w:w="1129" w:type="dxa"/>
            <w:vMerge/>
            <w:vAlign w:val="center"/>
          </w:tcPr>
          <w:p w14:paraId="41999330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3BB05FB2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1</w:t>
            </w:r>
            <w:r>
              <w:rPr>
                <w:rFonts w:eastAsia="仿宋" w:cs="Times New Roman"/>
                <w:sz w:val="22"/>
                <w:szCs w:val="22"/>
              </w:rPr>
              <w:t>4</w:t>
            </w:r>
            <w:r>
              <w:rPr>
                <w:rFonts w:eastAsia="仿宋" w:cs="Times New Roman" w:hint="eastAsia"/>
                <w:sz w:val="22"/>
                <w:szCs w:val="22"/>
              </w:rPr>
              <w:t>:</w:t>
            </w:r>
            <w:r>
              <w:rPr>
                <w:rFonts w:eastAsia="仿宋" w:cs="Times New Roman"/>
                <w:sz w:val="22"/>
                <w:szCs w:val="22"/>
              </w:rPr>
              <w:t>00-1</w:t>
            </w:r>
            <w:r>
              <w:rPr>
                <w:rFonts w:eastAsia="仿宋" w:cs="Times New Roman" w:hint="eastAsia"/>
                <w:sz w:val="22"/>
                <w:szCs w:val="22"/>
              </w:rPr>
              <w:t>6:00</w:t>
            </w:r>
          </w:p>
        </w:tc>
        <w:tc>
          <w:tcPr>
            <w:tcW w:w="5748" w:type="dxa"/>
          </w:tcPr>
          <w:p w14:paraId="7853FF89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工作坊小结与分享（并行）</w:t>
            </w:r>
          </w:p>
          <w:p w14:paraId="497F1CBC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5DF7A86B" w14:textId="77777777" w:rsidTr="00394FF7">
        <w:trPr>
          <w:trHeight w:val="671"/>
        </w:trPr>
        <w:tc>
          <w:tcPr>
            <w:tcW w:w="1129" w:type="dxa"/>
            <w:vMerge/>
            <w:vAlign w:val="center"/>
          </w:tcPr>
          <w:p w14:paraId="01EE6807" w14:textId="77777777" w:rsidR="007C2435" w:rsidRDefault="007C2435" w:rsidP="00394FF7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32197DD4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 w:hint="eastAsia"/>
                <w:sz w:val="22"/>
                <w:szCs w:val="22"/>
              </w:rPr>
              <w:t>16:00</w:t>
            </w:r>
            <w:r>
              <w:rPr>
                <w:rFonts w:eastAsia="仿宋" w:cs="Times New Roman"/>
                <w:sz w:val="22"/>
                <w:szCs w:val="22"/>
              </w:rPr>
              <w:t>-17</w:t>
            </w:r>
            <w:r>
              <w:rPr>
                <w:rFonts w:eastAsia="仿宋" w:cs="Times New Roman" w:hint="eastAsia"/>
                <w:sz w:val="22"/>
                <w:szCs w:val="22"/>
              </w:rPr>
              <w:t>:</w:t>
            </w:r>
            <w:r>
              <w:rPr>
                <w:rFonts w:eastAsia="仿宋" w:cs="Times New Roman"/>
                <w:sz w:val="22"/>
                <w:szCs w:val="22"/>
              </w:rPr>
              <w:t>15</w:t>
            </w:r>
          </w:p>
        </w:tc>
        <w:tc>
          <w:tcPr>
            <w:tcW w:w="5748" w:type="dxa"/>
          </w:tcPr>
          <w:p w14:paraId="16FD0B15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2"/>
                <w:szCs w:val="22"/>
              </w:rPr>
              <w:t>混合式课程教学经验分享</w:t>
            </w:r>
          </w:p>
          <w:p w14:paraId="049EDFAD" w14:textId="77777777" w:rsidR="007C2435" w:rsidRDefault="007C2435" w:rsidP="00394FF7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西安欧亚学院 教师发展中心培训团队</w:t>
            </w:r>
          </w:p>
        </w:tc>
      </w:tr>
      <w:tr w:rsidR="007C2435" w14:paraId="054A9204" w14:textId="77777777" w:rsidTr="00394FF7">
        <w:trPr>
          <w:trHeight w:val="407"/>
        </w:trPr>
        <w:tc>
          <w:tcPr>
            <w:tcW w:w="2492" w:type="dxa"/>
            <w:gridSpan w:val="2"/>
            <w:vAlign w:val="center"/>
          </w:tcPr>
          <w:p w14:paraId="0104F009" w14:textId="77777777" w:rsidR="007C2435" w:rsidRDefault="007C2435" w:rsidP="00394FF7">
            <w:pPr>
              <w:jc w:val="center"/>
              <w:rPr>
                <w:rFonts w:eastAsia="仿宋" w:cs="Times New Roman"/>
                <w:sz w:val="22"/>
                <w:szCs w:val="22"/>
              </w:rPr>
            </w:pPr>
            <w:r>
              <w:rPr>
                <w:rFonts w:eastAsia="仿宋" w:cs="Times New Roman"/>
                <w:sz w:val="22"/>
                <w:szCs w:val="22"/>
              </w:rPr>
              <w:t>8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>
              <w:rPr>
                <w:rFonts w:eastAsia="仿宋" w:cs="Times New Roman" w:hint="eastAsia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日全天</w:t>
            </w:r>
          </w:p>
        </w:tc>
        <w:tc>
          <w:tcPr>
            <w:tcW w:w="5748" w:type="dxa"/>
            <w:vAlign w:val="center"/>
          </w:tcPr>
          <w:p w14:paraId="3579309C" w14:textId="77777777" w:rsidR="007C2435" w:rsidRDefault="007C2435" w:rsidP="00394FF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返程</w:t>
            </w:r>
          </w:p>
        </w:tc>
      </w:tr>
    </w:tbl>
    <w:p w14:paraId="0AABC8EB" w14:textId="77777777" w:rsidR="00460258" w:rsidRDefault="00460258">
      <w:pPr>
        <w:rPr>
          <w:rFonts w:hint="eastAsia"/>
        </w:rPr>
      </w:pPr>
      <w:bookmarkStart w:id="0" w:name="_GoBack"/>
      <w:bookmarkEnd w:id="0"/>
    </w:p>
    <w:sectPr w:rsidR="00460258">
      <w:footerReference w:type="default" r:id="rId6"/>
      <w:pgSz w:w="11906" w:h="16838"/>
      <w:pgMar w:top="1440" w:right="1531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0FA89" w14:textId="77777777" w:rsidR="006320A0" w:rsidRDefault="006320A0" w:rsidP="007C2435">
      <w:r>
        <w:separator/>
      </w:r>
    </w:p>
  </w:endnote>
  <w:endnote w:type="continuationSeparator" w:id="0">
    <w:p w14:paraId="56648BD2" w14:textId="77777777" w:rsidR="006320A0" w:rsidRDefault="006320A0" w:rsidP="007C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D0E02" w14:textId="77777777" w:rsidR="004B19AC" w:rsidRDefault="006320A0">
    <w:pPr>
      <w:pStyle w:val="a5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3A937" wp14:editId="3E8F8CE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AAEB3" w14:textId="77777777" w:rsidR="004B19AC" w:rsidRDefault="006320A0">
                          <w:pPr>
                            <w:pStyle w:val="a5"/>
                            <w:jc w:val="center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3A93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9DAAEB3" w14:textId="77777777" w:rsidR="004B19AC" w:rsidRDefault="006320A0">
                    <w:pPr>
                      <w:pStyle w:val="a5"/>
                      <w:jc w:val="center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914C" w14:textId="77777777" w:rsidR="006320A0" w:rsidRDefault="006320A0" w:rsidP="007C2435">
      <w:r>
        <w:separator/>
      </w:r>
    </w:p>
  </w:footnote>
  <w:footnote w:type="continuationSeparator" w:id="0">
    <w:p w14:paraId="3013AF1E" w14:textId="77777777" w:rsidR="006320A0" w:rsidRDefault="006320A0" w:rsidP="007C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58"/>
    <w:rsid w:val="00460258"/>
    <w:rsid w:val="006320A0"/>
    <w:rsid w:val="007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58640"/>
  <w15:chartTrackingRefBased/>
  <w15:docId w15:val="{D87FB9E6-5015-4A0E-B07F-F606DEDD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35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4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C24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C2435"/>
    <w:rPr>
      <w:sz w:val="18"/>
      <w:szCs w:val="18"/>
    </w:rPr>
  </w:style>
  <w:style w:type="table" w:styleId="a7">
    <w:name w:val="Table Grid"/>
    <w:basedOn w:val="a1"/>
    <w:qFormat/>
    <w:rsid w:val="007C24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2019-07-25T02:43:00Z</dcterms:created>
  <dcterms:modified xsi:type="dcterms:W3CDTF">2019-07-25T02:43:00Z</dcterms:modified>
</cp:coreProperties>
</file>