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附件1</w:t>
      </w:r>
    </w:p>
    <w:p>
      <w:pPr>
        <w:widowControl/>
        <w:spacing w:line="30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2018年高校平安校园消防上岗证培训班（第一期）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日程安排</w:t>
      </w:r>
    </w:p>
    <w:tbl>
      <w:tblPr>
        <w:tblStyle w:val="4"/>
        <w:tblpPr w:leftFromText="180" w:rightFromText="180" w:vertAnchor="text" w:horzAnchor="page" w:tblpX="1341" w:tblpY="378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52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</w:rPr>
              <w:t>时间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</w:rPr>
              <w:t>内  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6月19日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报到、领取培训材料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19:00-21:00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培训准备会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（班主任）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6月20日</w:t>
            </w: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8:30-8:40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成都新中安消防职业技能培训学校领导致欢迎词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8:40-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教育部学校规划建设发展中心领导致词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消防工作概述、燃烧基础知识、建筑消防设施基础知识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宣传中心主任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陈晓霞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初起火灾处置基础知识、危险化学品基础知识、相关法律、法规知识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宣传中心主任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陈晓霞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19:00-21:00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职业教育动员及职业道德、消防水力学基础知识、电气消防基础知识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宣传中心副主任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周剑侠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6月21日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消防安全检查基础知识、建筑消防基础知识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宣传中心副主任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周剑侠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建筑消防设施操作与维护（第1/2/7/8/9/10/11/12节）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校长助理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王建敏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19:00-21:00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建筑消防设施操作与维护（第1/2/7/8/9/10/11/12节）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校长助理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王建敏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6月22日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建筑消防设施操作与维护（第一章第6节、第三章第4/5/6节）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设备处处长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姚思斌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建筑消防设施操作与维护（第一章第6节、第三章第4/5/6节）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设备处处长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姚思斌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19:00-21:00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消防安全检查（中级技能）（第1/2/3/4/5节）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教务处副处长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任学明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6月23日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消防安全检查（中级技能）（第1/2/3/4/5节）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教务处副处长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任学明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消防控制室监控（中级）（第二章及第三章第3节）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总工程师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蒋红星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19:00-21:00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消防控制室监控（中级）（第二章及第三章第3节）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lang w:eastAsia="zh-CN"/>
              </w:rPr>
              <w:t>成都新中安消防职业技能培训学校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 xml:space="preserve">总工程师  </w:t>
            </w: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蒋红星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6月24日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理论国家鉴定考试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6月25日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消防设施操作员中级操作技能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消防设施操作员中级操作技能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6月26日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消防设施操作员中级操作技能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消防设施操作员中级操作技能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6月27日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操作技能国家鉴定考试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操作技能国家鉴定考试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6月28日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8:30-12:00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操作技能国家鉴定考试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14:00-18:00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操作技能国家鉴定考试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6月29日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高校火灾特点与消防宣教重点措施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应急管理部消防局宣传处处长  周久经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14:00-15:30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  <w:t>校园消防安全应急管理实务及新技术新装备的应用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浙江清华长三角研究院杭州分院智慧消防研究应用中心常务副主任  浙江睦田消防科技开发有限公司董事长  葛峰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15:30-16:00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消防设备演示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16:00-17:00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eastAsia="zh-CN"/>
              </w:rPr>
              <w:t>校园消防安全座谈会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6月30日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解读《高等学校消防安全管理规定》（教育部公安部28号令）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教育部应急咨询专家组成员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教育部学校规划建设发展中心专家  贾水库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14:00-1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:30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  <w:t>如何做好学校消防工作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教育部应急咨询专家组成员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lang w:eastAsia="zh-CN"/>
              </w:rPr>
              <w:t>教育部学校规划建设发展中心专家  贾水库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17: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结业仪式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7月1日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全天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返程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备注</w:t>
            </w:r>
          </w:p>
        </w:tc>
        <w:tc>
          <w:tcPr>
            <w:tcW w:w="8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操作技能学习分五个场地进行，学习内容分别为：消防安全检查、消防控制室监控、自动喷水灭火系统操作维护、灭火器及室内消火栓的使用、气体灭火系统使用及操作维护。</w:t>
            </w:r>
          </w:p>
        </w:tc>
      </w:tr>
    </w:tbl>
    <w:p>
      <w:pPr>
        <w:spacing w:after="312" w:afterLines="100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 xml:space="preserve">2 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2018年高校平安校园消防上岗证培训班（第一期）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报名回执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  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  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职务/职称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  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  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邮  箱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  机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说  明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清真餐（  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before="156" w:beforeLines="5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备注：</w:t>
            </w:r>
          </w:p>
          <w:p>
            <w:pPr>
              <w:widowControl/>
              <w:spacing w:before="156" w:beforeLines="5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40" w:lineRule="exact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widowControl/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注：1.请务必准确填写报名回执，以便统计人数，不接收未报名人员插班参训。</w:t>
      </w:r>
    </w:p>
    <w:p>
      <w:pPr>
        <w:tabs>
          <w:tab w:val="left" w:pos="1021"/>
        </w:tabs>
        <w:ind w:left="484" w:leftChars="220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2.请各单位于2018年6月15日前，将报名回执（可登陆教育部学校规划建设发展中心官网www.csdp.edu.cn下载电子版）发至邮箱：1191195008@qq.com。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123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041B2"/>
    <w:rsid w:val="24A041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2018-05-25T08:30:00Z</dcterms:created>
  <dc:creator>猫仙</dc:creator>
  <cp:lastModifiedBy>猫仙</cp:lastModifiedBy>
  <dcterms:modified xsi:type="dcterms:W3CDTF">2018-05-25T08:31:06Z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