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CBC0" w14:textId="77777777" w:rsidR="00052EAA" w:rsidRDefault="00052EAA" w:rsidP="00052EAA">
      <w:pPr>
        <w:autoSpaceDE w:val="0"/>
        <w:autoSpaceDN w:val="0"/>
        <w:adjustRightInd w:val="0"/>
        <w:rPr>
          <w:rFonts w:ascii="黑体" w:eastAsia="黑体" w:hAnsi="黑体" w:cs="黑体"/>
          <w:sz w:val="32"/>
          <w:szCs w:val="32"/>
        </w:rPr>
      </w:pPr>
      <w:r>
        <w:rPr>
          <w:rFonts w:ascii="黑体" w:eastAsia="黑体" w:hAnsi="黑体" w:cs="黑体" w:hint="eastAsia"/>
          <w:sz w:val="32"/>
          <w:szCs w:val="32"/>
        </w:rPr>
        <w:t>附件1</w:t>
      </w:r>
      <w:bookmarkStart w:id="0" w:name="_GoBack"/>
      <w:bookmarkEnd w:id="0"/>
    </w:p>
    <w:p w14:paraId="170767A8" w14:textId="77777777" w:rsidR="00052EAA" w:rsidRDefault="00052EAA" w:rsidP="00052EAA">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中国现代教育研修中心简介</w:t>
      </w:r>
    </w:p>
    <w:p w14:paraId="122068E2" w14:textId="77777777" w:rsidR="00052EAA" w:rsidRDefault="00052EAA" w:rsidP="00052EAA">
      <w:pPr>
        <w:spacing w:line="540" w:lineRule="exact"/>
        <w:ind w:firstLine="643"/>
        <w:jc w:val="left"/>
        <w:rPr>
          <w:rFonts w:ascii="Times New Roman" w:eastAsia="仿宋_GB2312" w:hAnsi="Times New Roman" w:hint="eastAsia"/>
          <w:sz w:val="32"/>
          <w:szCs w:val="32"/>
        </w:rPr>
      </w:pPr>
      <w:r>
        <w:rPr>
          <w:rFonts w:ascii="Times New Roman" w:eastAsia="仿宋_GB2312" w:hAnsi="Times New Roman" w:hint="eastAsia"/>
          <w:sz w:val="32"/>
          <w:szCs w:val="32"/>
        </w:rPr>
        <w:t>中国现代教育研修中心是由教育部学校规划建设发展中心着力打造的教育创新和管理能力交付平台。</w:t>
      </w:r>
    </w:p>
    <w:p w14:paraId="00645935" w14:textId="77777777" w:rsidR="00052EAA" w:rsidRDefault="00052EAA" w:rsidP="00052EAA">
      <w:pPr>
        <w:spacing w:line="540" w:lineRule="exact"/>
        <w:ind w:firstLineChars="200" w:firstLine="640"/>
        <w:jc w:val="left"/>
        <w:rPr>
          <w:rFonts w:ascii="Times New Roman" w:eastAsia="方正小标宋简体" w:hAnsi="Times New Roman"/>
          <w:bCs/>
          <w:color w:val="000000"/>
          <w:sz w:val="36"/>
          <w:szCs w:val="36"/>
        </w:rPr>
      </w:pPr>
      <w:r>
        <w:rPr>
          <w:rFonts w:ascii="Times New Roman" w:eastAsia="仿宋_GB2312" w:hAnsi="Times New Roman" w:hint="eastAsia"/>
          <w:sz w:val="32"/>
          <w:szCs w:val="32"/>
        </w:rPr>
        <w:t>中</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中心以未来教育与未来学校发展、智慧学习工场、绿色与智慧校园建设、高校转型发展、教育规划与现代化监测、教育投资与管理等教育创新专项项目为基础，通过整合高端</w:t>
      </w:r>
      <w:proofErr w:type="gramStart"/>
      <w:r>
        <w:rPr>
          <w:rFonts w:ascii="Times New Roman" w:eastAsia="仿宋_GB2312" w:hAnsi="Times New Roman" w:hint="eastAsia"/>
          <w:sz w:val="32"/>
          <w:szCs w:val="32"/>
        </w:rPr>
        <w:t>教育智库资源</w:t>
      </w:r>
      <w:proofErr w:type="gramEnd"/>
      <w:r>
        <w:rPr>
          <w:rFonts w:ascii="Times New Roman" w:eastAsia="仿宋_GB2312" w:hAnsi="Times New Roman" w:hint="eastAsia"/>
          <w:sz w:val="32"/>
          <w:szCs w:val="32"/>
        </w:rPr>
        <w:t>，利用全国乃至全球分布的教学基地网络，逐步建立起以研究、培训、咨询服务相结合的体系，努力成为中国顶级和具有国际影响力的教育创新研究和继续教育机构，成为未来国际化的教育创新能力交付中心，为教育创新的理论和实践提供有力的支撑。</w:t>
      </w:r>
    </w:p>
    <w:p w14:paraId="24BEF516" w14:textId="77777777" w:rsidR="00052EAA" w:rsidRDefault="00052EAA" w:rsidP="00052EAA">
      <w:pPr>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中国</w:t>
      </w:r>
      <w:proofErr w:type="gramStart"/>
      <w:r>
        <w:rPr>
          <w:rFonts w:ascii="方正小标宋简体" w:eastAsia="方正小标宋简体" w:hAnsi="方正小标宋简体" w:cs="方正小标宋简体" w:hint="eastAsia"/>
          <w:color w:val="000000"/>
          <w:sz w:val="32"/>
          <w:szCs w:val="32"/>
        </w:rPr>
        <w:t>教育智库网</w:t>
      </w:r>
      <w:proofErr w:type="gramEnd"/>
      <w:r>
        <w:rPr>
          <w:rFonts w:ascii="方正小标宋简体" w:eastAsia="方正小标宋简体" w:hAnsi="方正小标宋简体" w:cs="方正小标宋简体" w:hint="eastAsia"/>
          <w:color w:val="000000"/>
          <w:sz w:val="32"/>
          <w:szCs w:val="32"/>
        </w:rPr>
        <w:t>简介</w:t>
      </w:r>
    </w:p>
    <w:p w14:paraId="4CCD14A0" w14:textId="77777777" w:rsidR="00052EAA" w:rsidRDefault="00052EAA" w:rsidP="00052EAA">
      <w:pPr>
        <w:spacing w:line="520" w:lineRule="exact"/>
        <w:ind w:firstLine="641"/>
        <w:rPr>
          <w:rFonts w:ascii="Times New Roman" w:eastAsia="仿宋_GB2312" w:hAnsi="Times New Roman" w:hint="eastAsia"/>
          <w:bCs/>
          <w:w w:val="94"/>
          <w:sz w:val="32"/>
          <w:szCs w:val="32"/>
        </w:rPr>
      </w:pPr>
      <w:r>
        <w:rPr>
          <w:rFonts w:ascii="Times New Roman" w:eastAsia="仿宋_GB2312" w:hAnsi="Times New Roman" w:hint="eastAsia"/>
          <w:sz w:val="32"/>
          <w:szCs w:val="32"/>
        </w:rPr>
        <w:t>中国</w:t>
      </w:r>
      <w:proofErr w:type="gramStart"/>
      <w:r>
        <w:rPr>
          <w:rFonts w:ascii="Times New Roman" w:eastAsia="仿宋_GB2312" w:hAnsi="Times New Roman" w:hint="eastAsia"/>
          <w:sz w:val="32"/>
          <w:szCs w:val="32"/>
        </w:rPr>
        <w:t>教育智库网</w:t>
      </w:r>
      <w:proofErr w:type="gramEnd"/>
      <w:r>
        <w:rPr>
          <w:rFonts w:ascii="Times New Roman" w:eastAsia="仿宋_GB2312" w:hAnsi="Times New Roman" w:hint="eastAsia"/>
          <w:sz w:val="32"/>
          <w:szCs w:val="32"/>
        </w:rPr>
        <w:t>（以下简称“智库网”）是经教育部批准并在通信管理部门登记备案的国内教育</w:t>
      </w:r>
      <w:proofErr w:type="gramStart"/>
      <w:r>
        <w:rPr>
          <w:rFonts w:ascii="Times New Roman" w:eastAsia="仿宋_GB2312" w:hAnsi="Times New Roman" w:hint="eastAsia"/>
          <w:sz w:val="32"/>
          <w:szCs w:val="32"/>
        </w:rPr>
        <w:t>领域第</w:t>
      </w:r>
      <w:proofErr w:type="gramEnd"/>
      <w:r>
        <w:rPr>
          <w:rFonts w:ascii="Times New Roman" w:eastAsia="仿宋_GB2312" w:hAnsi="Times New Roman" w:hint="eastAsia"/>
          <w:sz w:val="32"/>
          <w:szCs w:val="32"/>
        </w:rPr>
        <w:t>一家官方教育</w:t>
      </w:r>
      <w:proofErr w:type="gramStart"/>
      <w:r>
        <w:rPr>
          <w:rFonts w:ascii="Times New Roman" w:eastAsia="仿宋_GB2312" w:hAnsi="Times New Roman" w:hint="eastAsia"/>
          <w:sz w:val="32"/>
          <w:szCs w:val="32"/>
        </w:rPr>
        <w:t>行业智库和</w:t>
      </w:r>
      <w:proofErr w:type="gramEnd"/>
      <w:r>
        <w:rPr>
          <w:rFonts w:ascii="Times New Roman" w:eastAsia="仿宋_GB2312" w:hAnsi="Times New Roman" w:hint="eastAsia"/>
          <w:sz w:val="32"/>
          <w:szCs w:val="32"/>
        </w:rPr>
        <w:t>专家集成平台，由教育部学校规划建设发展中心主办，成立后牵头发起了中国</w:t>
      </w:r>
      <w:proofErr w:type="gramStart"/>
      <w:r>
        <w:rPr>
          <w:rFonts w:ascii="Times New Roman" w:eastAsia="仿宋_GB2312" w:hAnsi="Times New Roman" w:hint="eastAsia"/>
          <w:sz w:val="32"/>
          <w:szCs w:val="32"/>
        </w:rPr>
        <w:t>教育智库联盟</w:t>
      </w:r>
      <w:proofErr w:type="gramEnd"/>
      <w:r>
        <w:rPr>
          <w:rFonts w:ascii="Times New Roman" w:eastAsia="仿宋_GB2312" w:hAnsi="Times New Roman" w:hint="eastAsia"/>
          <w:sz w:val="32"/>
          <w:szCs w:val="32"/>
        </w:rPr>
        <w:t>和教育投资百人俱乐部，致力于以“智慧</w:t>
      </w:r>
      <w:r>
        <w:rPr>
          <w:rFonts w:ascii="Times New Roman" w:eastAsia="仿宋_GB2312" w:hAnsi="Times New Roman"/>
          <w:sz w:val="32"/>
          <w:szCs w:val="32"/>
        </w:rPr>
        <w:t>+</w:t>
      </w:r>
      <w:r>
        <w:rPr>
          <w:rFonts w:ascii="Times New Roman" w:eastAsia="仿宋_GB2312" w:hAnsi="Times New Roman" w:hint="eastAsia"/>
          <w:sz w:val="32"/>
          <w:szCs w:val="32"/>
        </w:rPr>
        <w:t>资本”的双轮模式驱动中国教育创新发展。</w:t>
      </w:r>
      <w:r>
        <w:rPr>
          <w:rFonts w:ascii="Times New Roman" w:eastAsia="仿宋_GB2312" w:hAnsi="Times New Roman"/>
          <w:sz w:val="32"/>
          <w:szCs w:val="32"/>
        </w:rPr>
        <w:t>CAETT</w:t>
      </w:r>
      <w:r>
        <w:rPr>
          <w:rFonts w:ascii="Times New Roman" w:eastAsia="仿宋_GB2312" w:hAnsi="Times New Roman" w:hint="eastAsia"/>
          <w:sz w:val="32"/>
          <w:szCs w:val="32"/>
        </w:rPr>
        <w:t>以智库和专家为核心资源，开展系列研究与实验，独创“智库</w:t>
      </w:r>
      <w:r>
        <w:rPr>
          <w:rFonts w:ascii="Times New Roman" w:eastAsia="仿宋_GB2312" w:hAnsi="Times New Roman"/>
          <w:sz w:val="32"/>
          <w:szCs w:val="32"/>
        </w:rPr>
        <w:t>+</w:t>
      </w:r>
      <w:r>
        <w:rPr>
          <w:rFonts w:ascii="Times New Roman" w:eastAsia="仿宋_GB2312" w:hAnsi="Times New Roman" w:hint="eastAsia"/>
          <w:sz w:val="32"/>
          <w:szCs w:val="32"/>
        </w:rPr>
        <w:t>”服务模式，已开发形成“智库</w:t>
      </w:r>
      <w:r>
        <w:rPr>
          <w:rFonts w:ascii="Times New Roman" w:eastAsia="仿宋_GB2312" w:hAnsi="Times New Roman"/>
          <w:sz w:val="32"/>
          <w:szCs w:val="32"/>
        </w:rPr>
        <w:t>+</w:t>
      </w:r>
      <w:r>
        <w:rPr>
          <w:rFonts w:ascii="Times New Roman" w:eastAsia="仿宋_GB2312" w:hAnsi="Times New Roman" w:hint="eastAsia"/>
          <w:sz w:val="32"/>
          <w:szCs w:val="32"/>
        </w:rPr>
        <w:t>学校”、“智库</w:t>
      </w:r>
      <w:r>
        <w:rPr>
          <w:rFonts w:ascii="Times New Roman" w:eastAsia="仿宋_GB2312" w:hAnsi="Times New Roman"/>
          <w:sz w:val="32"/>
          <w:szCs w:val="32"/>
        </w:rPr>
        <w:t>+</w:t>
      </w:r>
      <w:r>
        <w:rPr>
          <w:rFonts w:ascii="Times New Roman" w:eastAsia="仿宋_GB2312" w:hAnsi="Times New Roman" w:hint="eastAsia"/>
          <w:sz w:val="32"/>
          <w:szCs w:val="32"/>
        </w:rPr>
        <w:t>区域”、“智库</w:t>
      </w:r>
      <w:r>
        <w:rPr>
          <w:rFonts w:ascii="Times New Roman" w:eastAsia="仿宋_GB2312" w:hAnsi="Times New Roman"/>
          <w:sz w:val="32"/>
          <w:szCs w:val="32"/>
        </w:rPr>
        <w:t>+</w:t>
      </w:r>
      <w:r>
        <w:rPr>
          <w:rFonts w:ascii="Times New Roman" w:eastAsia="仿宋_GB2312" w:hAnsi="Times New Roman" w:hint="eastAsia"/>
          <w:sz w:val="32"/>
          <w:szCs w:val="32"/>
        </w:rPr>
        <w:t>行业”、“智库</w:t>
      </w:r>
      <w:r>
        <w:rPr>
          <w:rFonts w:ascii="Times New Roman" w:eastAsia="仿宋_GB2312" w:hAnsi="Times New Roman"/>
          <w:sz w:val="32"/>
          <w:szCs w:val="32"/>
        </w:rPr>
        <w:t>+</w:t>
      </w:r>
      <w:r>
        <w:rPr>
          <w:rFonts w:ascii="Times New Roman" w:eastAsia="仿宋_GB2312" w:hAnsi="Times New Roman" w:hint="eastAsia"/>
          <w:sz w:val="32"/>
          <w:szCs w:val="32"/>
        </w:rPr>
        <w:t>投资”、“智库</w:t>
      </w:r>
      <w:r>
        <w:rPr>
          <w:rFonts w:ascii="Times New Roman" w:eastAsia="仿宋_GB2312" w:hAnsi="Times New Roman"/>
          <w:sz w:val="32"/>
          <w:szCs w:val="32"/>
        </w:rPr>
        <w:t>+</w:t>
      </w:r>
      <w:r>
        <w:rPr>
          <w:rFonts w:ascii="Times New Roman" w:eastAsia="仿宋_GB2312" w:hAnsi="Times New Roman" w:hint="eastAsia"/>
          <w:sz w:val="32"/>
          <w:szCs w:val="32"/>
        </w:rPr>
        <w:t>媒体”与“智库</w:t>
      </w:r>
      <w:r>
        <w:rPr>
          <w:rFonts w:ascii="Times New Roman" w:eastAsia="仿宋_GB2312" w:hAnsi="Times New Roman"/>
          <w:sz w:val="32"/>
          <w:szCs w:val="32"/>
        </w:rPr>
        <w:t>+</w:t>
      </w:r>
      <w:r>
        <w:rPr>
          <w:rFonts w:ascii="Times New Roman" w:eastAsia="仿宋_GB2312" w:hAnsi="Times New Roman" w:hint="eastAsia"/>
          <w:sz w:val="32"/>
          <w:szCs w:val="32"/>
        </w:rPr>
        <w:t>数据”等系列服务，为中国教育行业尤其是各级政府和各类教育机构的创新发展提供全方位的一站</w:t>
      </w:r>
      <w:proofErr w:type="gramStart"/>
      <w:r>
        <w:rPr>
          <w:rFonts w:ascii="Times New Roman" w:eastAsia="仿宋_GB2312" w:hAnsi="Times New Roman" w:hint="eastAsia"/>
          <w:sz w:val="32"/>
          <w:szCs w:val="32"/>
        </w:rPr>
        <w:t>式资源</w:t>
      </w:r>
      <w:proofErr w:type="gramEnd"/>
      <w:r>
        <w:rPr>
          <w:rFonts w:ascii="Times New Roman" w:eastAsia="仿宋_GB2312" w:hAnsi="Times New Roman" w:hint="eastAsia"/>
          <w:sz w:val="32"/>
          <w:szCs w:val="32"/>
        </w:rPr>
        <w:t>配置服务。国际域名：</w:t>
      </w:r>
      <w:hyperlink r:id="rId6" w:history="1">
        <w:r>
          <w:rPr>
            <w:rStyle w:val="a7"/>
            <w:rFonts w:ascii="Times New Roman" w:eastAsia="仿宋_GB2312" w:hAnsi="Times New Roman"/>
            <w:sz w:val="32"/>
            <w:szCs w:val="32"/>
          </w:rPr>
          <w:t>www.eduthink.com.cn</w:t>
        </w:r>
      </w:hyperlink>
      <w:r>
        <w:rPr>
          <w:rFonts w:ascii="Times New Roman" w:eastAsia="仿宋_GB2312" w:hAnsi="Times New Roman" w:hint="eastAsia"/>
          <w:sz w:val="32"/>
          <w:szCs w:val="32"/>
        </w:rPr>
        <w:t>。</w:t>
      </w:r>
    </w:p>
    <w:p w14:paraId="4A85BBF3" w14:textId="77777777" w:rsidR="00881114" w:rsidRPr="00052EAA" w:rsidRDefault="00881114"/>
    <w:sectPr w:rsidR="00881114" w:rsidRPr="00052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8BD0" w14:textId="77777777" w:rsidR="00AF42A9" w:rsidRDefault="00AF42A9" w:rsidP="00052EAA">
      <w:r>
        <w:separator/>
      </w:r>
    </w:p>
  </w:endnote>
  <w:endnote w:type="continuationSeparator" w:id="0">
    <w:p w14:paraId="117FB399" w14:textId="77777777" w:rsidR="00AF42A9" w:rsidRDefault="00AF42A9" w:rsidP="0005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BFF6" w14:textId="77777777" w:rsidR="00AF42A9" w:rsidRDefault="00AF42A9" w:rsidP="00052EAA">
      <w:r>
        <w:separator/>
      </w:r>
    </w:p>
  </w:footnote>
  <w:footnote w:type="continuationSeparator" w:id="0">
    <w:p w14:paraId="677284A5" w14:textId="77777777" w:rsidR="00AF42A9" w:rsidRDefault="00AF42A9" w:rsidP="0005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14"/>
    <w:rsid w:val="00052EAA"/>
    <w:rsid w:val="00881114"/>
    <w:rsid w:val="00AF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8A674-D45B-4E4C-8B27-32091C0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E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2EAA"/>
    <w:rPr>
      <w:sz w:val="18"/>
      <w:szCs w:val="18"/>
    </w:rPr>
  </w:style>
  <w:style w:type="paragraph" w:styleId="a5">
    <w:name w:val="footer"/>
    <w:basedOn w:val="a"/>
    <w:link w:val="a6"/>
    <w:uiPriority w:val="99"/>
    <w:unhideWhenUsed/>
    <w:rsid w:val="00052EAA"/>
    <w:pPr>
      <w:tabs>
        <w:tab w:val="center" w:pos="4153"/>
        <w:tab w:val="right" w:pos="8306"/>
      </w:tabs>
      <w:snapToGrid w:val="0"/>
      <w:jc w:val="left"/>
    </w:pPr>
    <w:rPr>
      <w:sz w:val="18"/>
      <w:szCs w:val="18"/>
    </w:rPr>
  </w:style>
  <w:style w:type="character" w:customStyle="1" w:styleId="a6">
    <w:name w:val="页脚 字符"/>
    <w:basedOn w:val="a0"/>
    <w:link w:val="a5"/>
    <w:uiPriority w:val="99"/>
    <w:rsid w:val="00052EAA"/>
    <w:rPr>
      <w:sz w:val="18"/>
      <w:szCs w:val="18"/>
    </w:rPr>
  </w:style>
  <w:style w:type="character" w:styleId="a7">
    <w:name w:val="Hyperlink"/>
    <w:basedOn w:val="a0"/>
    <w:uiPriority w:val="99"/>
    <w:semiHidden/>
    <w:unhideWhenUsed/>
    <w:rsid w:val="00052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think.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dc:creator>
  <cp:keywords/>
  <dc:description/>
  <cp:lastModifiedBy>jay L</cp:lastModifiedBy>
  <cp:revision>2</cp:revision>
  <dcterms:created xsi:type="dcterms:W3CDTF">2018-09-10T07:32:00Z</dcterms:created>
  <dcterms:modified xsi:type="dcterms:W3CDTF">2018-09-10T07:33:00Z</dcterms:modified>
</cp:coreProperties>
</file>